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78C75CFA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6687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116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EA5132" w:rsidRPr="00EA513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R4-2510246</w:t>
      </w:r>
    </w:p>
    <w:p w14:paraId="6E5D72FD" w14:textId="70287DA8" w:rsidR="0040353F" w:rsidRPr="00E6687A" w:rsidRDefault="00EA5132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EA5132">
        <w:rPr>
          <w:rFonts w:ascii="Arial" w:hAnsi="Arial" w:cs="Arial"/>
          <w:b/>
          <w:bCs/>
          <w:kern w:val="0"/>
          <w:sz w:val="22"/>
          <w:szCs w:val="20"/>
          <w:lang w:val="en-GB"/>
        </w:rPr>
        <w:t>Bengaluru, India, August 25th – 29th,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683EFBD" w:rsidR="0040353F" w:rsidRPr="00BD3EA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 on</w:t>
      </w:r>
      <w:r w:rsidR="00E6687A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</w:t>
      </w:r>
      <w:r w:rsidR="00BD3EAD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the AIoT system parameter </w:t>
      </w:r>
    </w:p>
    <w:p w14:paraId="76ECAF7E" w14:textId="7F88540F" w:rsidR="0040353F" w:rsidRPr="00BD3EA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A5132">
        <w:rPr>
          <w:rFonts w:ascii="Arial" w:hAnsi="Arial" w:cs="Arial" w:hint="eastAsia"/>
          <w:kern w:val="0"/>
          <w:sz w:val="22"/>
          <w:szCs w:val="20"/>
        </w:rPr>
        <w:t>7.22.2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50556811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045859" w14:textId="54C8AC25" w:rsidR="00171716" w:rsidRDefault="00A17001" w:rsidP="00BD3EAD">
      <w:pPr>
        <w:rPr>
          <w:rFonts w:ascii="Times New Roman" w:hAnsi="Times New Roman" w:cs="Times New Roman"/>
        </w:rPr>
      </w:pPr>
      <w:r w:rsidRPr="00A17001">
        <w:rPr>
          <w:rFonts w:ascii="Times New Roman" w:hAnsi="Times New Roman" w:cs="Times New Roman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8C7106" wp14:editId="6FBBF430">
                <wp:simplePos x="0" y="0"/>
                <wp:positionH relativeFrom="column">
                  <wp:posOffset>-20955</wp:posOffset>
                </wp:positionH>
                <wp:positionV relativeFrom="paragraph">
                  <wp:posOffset>251460</wp:posOffset>
                </wp:positionV>
                <wp:extent cx="6184900" cy="4203700"/>
                <wp:effectExtent l="0" t="0" r="25400" b="2540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420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0AB3F" w14:textId="77777777" w:rsidR="00A17001" w:rsidRDefault="00A17001" w:rsidP="00A1700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  <w:t>D2R bandwidth</w:t>
                            </w:r>
                            <w:bookmarkStart w:id="4" w:name="OLE_LINK56"/>
                            <w:bookmarkEnd w:id="4"/>
                          </w:p>
                          <w:p w14:paraId="1452B552" w14:textId="77777777" w:rsidR="00A17001" w:rsidRPr="00A17001" w:rsidRDefault="00A17001" w:rsidP="00A1700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0F660CFF" w14:textId="340282F5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Define D2R CBW based on all Tb, Tc, R combinations as finally approved in RAN1. </w:t>
                            </w:r>
                          </w:p>
                          <w:p w14:paraId="590D4450" w14:textId="77777777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Assumed 10% SFO for device</w:t>
                            </w:r>
                          </w:p>
                          <w:p w14:paraId="6D029B4F" w14:textId="77777777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For Reader, [90%] filter spectrum utility ([10%] guard band) is considered.</w:t>
                            </w:r>
                          </w:p>
                          <w:p w14:paraId="180D1545" w14:textId="77777777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The value of transmission BW and channel BW will be explicitly listed.</w:t>
                            </w:r>
                          </w:p>
                          <w:p w14:paraId="48F5BD60" w14:textId="77777777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Using following equation for BS as starting point:</w:t>
                            </w:r>
                          </w:p>
                          <w:p w14:paraId="166EE664" w14:textId="77777777" w:rsidR="00A17001" w:rsidRP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D2R CBW for BS (</w:t>
                            </w:r>
                            <w:proofErr w:type="spellStart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KHz</w:t>
                            </w:r>
                            <w:proofErr w:type="spellEnd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)</w:t>
                            </w:r>
                            <w:proofErr w:type="gramStart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=(</w:t>
                            </w:r>
                            <w:proofErr w:type="gramEnd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2SB Transmission BW*(1/2)+2* Small frequency shift)/0.9</w:t>
                            </w:r>
                          </w:p>
                          <w:p w14:paraId="37894DFD" w14:textId="77777777" w:rsidR="00A17001" w:rsidRP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szCs w:val="21"/>
                                <w:lang w:eastAsia="en-US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=(2000*(1+R)/Tb)* (1+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SFO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)/0.9</w:t>
                            </w:r>
                          </w:p>
                          <w:p w14:paraId="2981BD93" w14:textId="77777777" w:rsidR="00A17001" w:rsidRP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40"/>
                                <w:szCs w:val="40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=(1000*(R+1)/(Tc*R)) * (1+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SFO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)/0.9</w:t>
                            </w:r>
                          </w:p>
                          <w:p w14:paraId="715281FF" w14:textId="77777777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Define [200kHz]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，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[3.54MHz] D2R CBW for AIoT BS. Other D2R CBWs for BS are FFS</w:t>
                            </w:r>
                          </w:p>
                          <w:p w14:paraId="05520C6D" w14:textId="77777777" w:rsidR="00A17001" w:rsidRPr="00A17001" w:rsidRDefault="00A17001" w:rsidP="00A1700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Using following equation for device as starting point:</w:t>
                            </w:r>
                          </w:p>
                          <w:p w14:paraId="37B35D95" w14:textId="77777777" w:rsidR="00A17001" w:rsidRP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D2R CBW for device (</w:t>
                            </w:r>
                            <w:proofErr w:type="spellStart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KHz</w:t>
                            </w:r>
                            <w:proofErr w:type="spellEnd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)=2SB Transmission BW*(1/</w:t>
                            </w:r>
                            <w:proofErr w:type="gramStart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2)+</w:t>
                            </w:r>
                            <w:proofErr w:type="gramEnd"/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2* Small frequency shift</w:t>
                            </w:r>
                          </w:p>
                          <w:p w14:paraId="7719E881" w14:textId="77777777" w:rsid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=(2000*(1+R)/Tb)* (1+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SFO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)</w:t>
                            </w:r>
                          </w:p>
                          <w:p w14:paraId="26CA5E54" w14:textId="77777777" w:rsidR="00A17001" w:rsidRP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szCs w:val="21"/>
                                <w:lang w:eastAsia="en-US"/>
                              </w:rPr>
                            </w:pPr>
                          </w:p>
                          <w:p w14:paraId="37F992BA" w14:textId="77777777" w:rsidR="00A17001" w:rsidRPr="00A17001" w:rsidRDefault="00A17001" w:rsidP="00A17001">
                            <w:pPr>
                              <w:tabs>
                                <w:tab w:val="left" w:pos="840"/>
                              </w:tabs>
                              <w:ind w:left="840"/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=(1000*(R+1)/(Tc*R)) * (1+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SFO</w:t>
                            </w:r>
                            <w:r w:rsidRPr="00A17001">
                              <w:rPr>
                                <w:rFonts w:ascii="宋体" w:eastAsia="宋体" w:hAnsi="宋体" w:cs="宋体" w:hint="eastAsia"/>
                                <w:i/>
                                <w:iCs/>
                                <w:szCs w:val="21"/>
                              </w:rPr>
                              <w:t>∣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1"/>
                              </w:rPr>
                              <w:t>)</w:t>
                            </w:r>
                          </w:p>
                          <w:p w14:paraId="5F18033D" w14:textId="77777777" w:rsidR="00A17001" w:rsidRPr="00A17001" w:rsidRDefault="00A17001" w:rsidP="00A1700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  <w:t>R2D channel raster</w:t>
                            </w:r>
                          </w:p>
                          <w:p w14:paraId="7337E6F0" w14:textId="77777777" w:rsidR="00A17001" w:rsidRDefault="00A17001" w:rsidP="00A1700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B97FB94" w14:textId="560AB112" w:rsidR="00A17001" w:rsidRPr="00A17001" w:rsidRDefault="00A17001" w:rsidP="00A17001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-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ab/>
                              <w:t>Define 10KHz channel raster</w:t>
                            </w:r>
                          </w:p>
                          <w:p w14:paraId="709B3F4B" w14:textId="77777777" w:rsidR="00A17001" w:rsidRPr="00A17001" w:rsidRDefault="00A17001" w:rsidP="00A17001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-</w:t>
                            </w:r>
                            <w:r w:rsidRPr="00A1700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ab/>
                              <w:t>FFS on channel raster offset</w:t>
                            </w:r>
                          </w:p>
                          <w:p w14:paraId="73975F1B" w14:textId="54EA1A5F" w:rsidR="00A17001" w:rsidRPr="00A17001" w:rsidRDefault="00A170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C710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.65pt;margin-top:19.8pt;width:487pt;height:33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" strokecolor="#4472c4 [3204]" strokeweight="1pt">
                <v:textbox>
                  <w:txbxContent>
                    <w:p w14:paraId="5C80AB3F" w14:textId="77777777" w:rsidR="00A17001" w:rsidRDefault="00A17001" w:rsidP="00A17001">
                      <w:pPr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  <w:t>D2R bandwidth</w:t>
                      </w:r>
                      <w:bookmarkStart w:id="5" w:name="OLE_LINK56"/>
                      <w:bookmarkEnd w:id="5"/>
                    </w:p>
                    <w:p w14:paraId="1452B552" w14:textId="77777777" w:rsidR="00A17001" w:rsidRPr="00A17001" w:rsidRDefault="00A17001" w:rsidP="00A17001">
                      <w:pPr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</w:pPr>
                    </w:p>
                    <w:p w14:paraId="0F660CFF" w14:textId="340282F5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Define D2R CBW based on all Tb, Tc, R combinations as finally approved in RAN1. </w:t>
                      </w:r>
                    </w:p>
                    <w:p w14:paraId="590D4450" w14:textId="77777777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Assumed 10% SFO for device</w:t>
                      </w:r>
                    </w:p>
                    <w:p w14:paraId="6D029B4F" w14:textId="77777777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For Reader, [90%] filter spectrum utility ([10%] guard band) is considered.</w:t>
                      </w:r>
                    </w:p>
                    <w:p w14:paraId="180D1545" w14:textId="77777777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The value of transmission BW and channel BW will be explicitly listed.</w:t>
                      </w:r>
                    </w:p>
                    <w:p w14:paraId="48F5BD60" w14:textId="77777777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Using following equation for BS as starting point:</w:t>
                      </w:r>
                    </w:p>
                    <w:p w14:paraId="166EE664" w14:textId="77777777" w:rsidR="00A17001" w:rsidRP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D2R CBW for BS (</w:t>
                      </w:r>
                      <w:proofErr w:type="spellStart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KHz</w:t>
                      </w:r>
                      <w:proofErr w:type="spellEnd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)</w:t>
                      </w:r>
                      <w:proofErr w:type="gramStart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=(</w:t>
                      </w:r>
                      <w:proofErr w:type="gramEnd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2SB Transmission BW*(1/2)+2* Small frequency shift)/0.9</w:t>
                      </w:r>
                    </w:p>
                    <w:p w14:paraId="37894DFD" w14:textId="77777777" w:rsidR="00A17001" w:rsidRP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eastAsia="宋体" w:hAnsi="Times New Roman" w:cs="Times New Roman"/>
                          <w:i/>
                          <w:iCs/>
                          <w:szCs w:val="21"/>
                          <w:lang w:eastAsia="en-US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=(2000*(1+R)/Tb)* (1+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SFO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)/0.9</w:t>
                      </w:r>
                    </w:p>
                    <w:p w14:paraId="2981BD93" w14:textId="77777777" w:rsidR="00A17001" w:rsidRP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hAnsi="Times New Roman" w:cs="Times New Roman"/>
                          <w:i/>
                          <w:iCs/>
                          <w:sz w:val="40"/>
                          <w:szCs w:val="40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=(1000*(R+1)/(Tc*R)) * (1+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SFO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)/0.9</w:t>
                      </w:r>
                    </w:p>
                    <w:p w14:paraId="715281FF" w14:textId="77777777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MS Mincho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Define [200kHz]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，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[3.54MHz] D2R CBW for AIoT BS. Other D2R CBWs for BS are FFS</w:t>
                      </w:r>
                    </w:p>
                    <w:p w14:paraId="05520C6D" w14:textId="77777777" w:rsidR="00A17001" w:rsidRPr="00A17001" w:rsidRDefault="00A17001" w:rsidP="00A17001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Using following equation for device as starting point:</w:t>
                      </w:r>
                    </w:p>
                    <w:p w14:paraId="37B35D95" w14:textId="77777777" w:rsidR="00A17001" w:rsidRP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D2R CBW for device (</w:t>
                      </w:r>
                      <w:proofErr w:type="spellStart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KHz</w:t>
                      </w:r>
                      <w:proofErr w:type="spellEnd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)=2SB Transmission BW*(1/</w:t>
                      </w:r>
                      <w:proofErr w:type="gramStart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2)+</w:t>
                      </w:r>
                      <w:proofErr w:type="gramEnd"/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2* Small frequency shift</w:t>
                      </w:r>
                    </w:p>
                    <w:p w14:paraId="7719E881" w14:textId="77777777" w:rsid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=(2000*(1+R)/Tb)* (1+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SFO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)</w:t>
                      </w:r>
                    </w:p>
                    <w:p w14:paraId="26CA5E54" w14:textId="77777777" w:rsidR="00A17001" w:rsidRP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eastAsia="宋体" w:hAnsi="Times New Roman" w:cs="Times New Roman"/>
                          <w:i/>
                          <w:iCs/>
                          <w:szCs w:val="21"/>
                          <w:lang w:eastAsia="en-US"/>
                        </w:rPr>
                      </w:pPr>
                    </w:p>
                    <w:p w14:paraId="37F992BA" w14:textId="77777777" w:rsidR="00A17001" w:rsidRPr="00A17001" w:rsidRDefault="00A17001" w:rsidP="00A17001">
                      <w:pPr>
                        <w:tabs>
                          <w:tab w:val="left" w:pos="840"/>
                        </w:tabs>
                        <w:ind w:left="840"/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=(1000*(R+1)/(Tc*R)) * (1+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SFO</w:t>
                      </w:r>
                      <w:r w:rsidRPr="00A17001">
                        <w:rPr>
                          <w:rFonts w:ascii="宋体" w:eastAsia="宋体" w:hAnsi="宋体" w:cs="宋体" w:hint="eastAsia"/>
                          <w:i/>
                          <w:iCs/>
                          <w:szCs w:val="21"/>
                        </w:rPr>
                        <w:t>∣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  <w:szCs w:val="21"/>
                        </w:rPr>
                        <w:t>)</w:t>
                      </w:r>
                    </w:p>
                    <w:p w14:paraId="5F18033D" w14:textId="77777777" w:rsidR="00A17001" w:rsidRPr="00A17001" w:rsidRDefault="00A17001" w:rsidP="00A17001">
                      <w:pPr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  <w:t>R2D channel raster</w:t>
                      </w:r>
                    </w:p>
                    <w:p w14:paraId="7337E6F0" w14:textId="77777777" w:rsidR="00A17001" w:rsidRDefault="00A17001" w:rsidP="00A17001">
                      <w:pPr>
                        <w:rPr>
                          <w:b/>
                          <w:bCs/>
                        </w:rPr>
                      </w:pPr>
                    </w:p>
                    <w:p w14:paraId="5B97FB94" w14:textId="560AB112" w:rsidR="00A17001" w:rsidRPr="00A17001" w:rsidRDefault="00A17001" w:rsidP="00A17001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-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ab/>
                        <w:t>Define 10KHz channel raster</w:t>
                      </w:r>
                    </w:p>
                    <w:p w14:paraId="709B3F4B" w14:textId="77777777" w:rsidR="00A17001" w:rsidRPr="00A17001" w:rsidRDefault="00A17001" w:rsidP="00A17001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>-</w:t>
                      </w:r>
                      <w:r w:rsidRPr="00A17001">
                        <w:rPr>
                          <w:rFonts w:ascii="Times New Roman" w:hAnsi="Times New Roman" w:cs="Times New Roman"/>
                          <w:i/>
                          <w:iCs/>
                        </w:rPr>
                        <w:tab/>
                        <w:t>FFS on channel raster offset</w:t>
                      </w:r>
                    </w:p>
                    <w:p w14:paraId="73975F1B" w14:textId="54EA1A5F" w:rsidR="00A17001" w:rsidRPr="00A17001" w:rsidRDefault="00A17001"/>
                  </w:txbxContent>
                </v:textbox>
                <w10:wrap type="topAndBottom"/>
              </v:shape>
            </w:pict>
          </mc:Fallback>
        </mc:AlternateContent>
      </w:r>
      <w:r w:rsidR="00BD3EAD">
        <w:rPr>
          <w:rFonts w:ascii="Times New Roman" w:hAnsi="Times New Roman" w:cs="Times New Roman" w:hint="eastAsia"/>
        </w:rPr>
        <w:t xml:space="preserve">For the system </w:t>
      </w:r>
      <w:r w:rsidR="00BD3EAD">
        <w:rPr>
          <w:rFonts w:ascii="Times New Roman" w:hAnsi="Times New Roman" w:cs="Times New Roman"/>
        </w:rPr>
        <w:t>parameter</w:t>
      </w:r>
      <w:r w:rsidR="00BD3EAD">
        <w:rPr>
          <w:rFonts w:ascii="Times New Roman" w:hAnsi="Times New Roman" w:cs="Times New Roman" w:hint="eastAsia"/>
        </w:rPr>
        <w:t xml:space="preserve"> of AIoT</w:t>
      </w:r>
      <w:r w:rsidR="00171716">
        <w:rPr>
          <w:rFonts w:ascii="Times New Roman" w:hAnsi="Times New Roman" w:cs="Times New Roman" w:hint="eastAsia"/>
        </w:rPr>
        <w:t>, the agreements in the last meeting are listed below:</w:t>
      </w:r>
    </w:p>
    <w:p w14:paraId="18BB44BE" w14:textId="6BBCC54B" w:rsidR="007A6214" w:rsidRPr="007A6214" w:rsidRDefault="00A17001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contribution, we provide our views on remaining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6A36AF3D" w:rsidR="00947DDB" w:rsidRDefault="00110F59" w:rsidP="00110F59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110F59">
        <w:rPr>
          <w:rFonts w:ascii="Times New Roman" w:eastAsia="等线" w:hAnsi="Times New Roman" w:cs="Times New Roman"/>
          <w:kern w:val="0"/>
          <w:sz w:val="24"/>
          <w:szCs w:val="24"/>
        </w:rPr>
        <w:t>D2R bandwidth</w:t>
      </w:r>
    </w:p>
    <w:p w14:paraId="1850AE2D" w14:textId="56F561A3" w:rsidR="00110F59" w:rsidRPr="000D01A3" w:rsidRDefault="00FE648C" w:rsidP="00110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Normally the </w:t>
      </w:r>
      <w:r>
        <w:rPr>
          <w:rFonts w:ascii="Times New Roman" w:hAnsi="Times New Roman" w:cs="Times New Roman"/>
        </w:rPr>
        <w:t>channel</w:t>
      </w:r>
      <w:r>
        <w:rPr>
          <w:rFonts w:ascii="Times New Roman" w:hAnsi="Times New Roman" w:cs="Times New Roman" w:hint="eastAsia"/>
        </w:rPr>
        <w:t xml:space="preserve"> bandwidth </w:t>
      </w:r>
      <w:r>
        <w:rPr>
          <w:rFonts w:ascii="Times New Roman" w:hAnsi="Times New Roman" w:cs="Times New Roman"/>
        </w:rPr>
        <w:t>indicates</w:t>
      </w:r>
      <w:r>
        <w:rPr>
          <w:rFonts w:ascii="Times New Roman" w:hAnsi="Times New Roman" w:cs="Times New Roman" w:hint="eastAsia"/>
        </w:rPr>
        <w:t xml:space="preserve"> the maximum frequency </w:t>
      </w:r>
      <w:r>
        <w:rPr>
          <w:rFonts w:ascii="Times New Roman" w:hAnsi="Times New Roman" w:cs="Times New Roman"/>
        </w:rPr>
        <w:t>resource</w:t>
      </w:r>
      <w:r>
        <w:rPr>
          <w:rFonts w:ascii="Times New Roman" w:hAnsi="Times New Roman" w:cs="Times New Roman" w:hint="eastAsia"/>
        </w:rPr>
        <w:t xml:space="preserve"> that UE can use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it also </w:t>
      </w:r>
      <w:r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 w:hint="eastAsia"/>
        </w:rPr>
        <w:t xml:space="preserve"> to the peak data rate that UE can achieve. A</w:t>
      </w:r>
      <w:r w:rsidR="000D01A3">
        <w:rPr>
          <w:rFonts w:ascii="Times New Roman" w:hAnsi="Times New Roman" w:cs="Times New Roman" w:hint="eastAsia"/>
        </w:rPr>
        <w:t xml:space="preserve">s we agreed in the last meeting, the D2R channel </w:t>
      </w:r>
      <w:r w:rsidR="000D01A3">
        <w:rPr>
          <w:rFonts w:ascii="Times New Roman" w:hAnsi="Times New Roman" w:cs="Times New Roman"/>
        </w:rPr>
        <w:t>bandwidth</w:t>
      </w:r>
      <w:r w:rsidR="000D01A3">
        <w:rPr>
          <w:rFonts w:ascii="Times New Roman" w:hAnsi="Times New Roman" w:cs="Times New Roman" w:hint="eastAsia"/>
        </w:rPr>
        <w:t xml:space="preserve"> is expressed as equation and related to the R value. In our understanding, it is not reasonable to define D2R channel </w:t>
      </w:r>
      <w:r w:rsidR="000D01A3">
        <w:rPr>
          <w:rFonts w:ascii="Times New Roman" w:hAnsi="Times New Roman" w:cs="Times New Roman"/>
        </w:rPr>
        <w:t>bandwidth</w:t>
      </w:r>
      <w:r w:rsidR="000D01A3">
        <w:rPr>
          <w:rFonts w:ascii="Times New Roman" w:hAnsi="Times New Roman" w:cs="Times New Roman" w:hint="eastAsia"/>
        </w:rPr>
        <w:t xml:space="preserve"> based on all R value defined in RAN1, since only R=1 can reflect same intention as NR UE channel </w:t>
      </w:r>
      <w:r w:rsidR="000D01A3">
        <w:rPr>
          <w:rFonts w:ascii="Times New Roman" w:hAnsi="Times New Roman" w:cs="Times New Roman"/>
        </w:rPr>
        <w:t>bandwidth</w:t>
      </w:r>
      <w:r w:rsidR="000D01A3">
        <w:rPr>
          <w:rFonts w:ascii="Times New Roman" w:hAnsi="Times New Roman" w:cs="Times New Roman" w:hint="eastAsia"/>
        </w:rPr>
        <w:t>.</w:t>
      </w:r>
    </w:p>
    <w:p w14:paraId="5686A16F" w14:textId="77777777" w:rsidR="00FE648C" w:rsidRDefault="00FE648C" w:rsidP="00110F59">
      <w:pPr>
        <w:rPr>
          <w:rFonts w:ascii="Times New Roman" w:hAnsi="Times New Roman" w:cs="Times New Roman"/>
        </w:rPr>
      </w:pPr>
    </w:p>
    <w:p w14:paraId="4F6A6D49" w14:textId="7C39D506" w:rsidR="00110F59" w:rsidRDefault="00110F59" w:rsidP="00110F59">
      <w:pPr>
        <w:rPr>
          <w:rFonts w:ascii="Times New Roman" w:hAnsi="Times New Roman" w:cs="Times New Roman"/>
          <w:b/>
          <w:bCs/>
        </w:rPr>
      </w:pPr>
      <w:r w:rsidRPr="000D01A3">
        <w:rPr>
          <w:rFonts w:ascii="Times New Roman" w:hAnsi="Times New Roman" w:cs="Times New Roman"/>
          <w:b/>
          <w:bCs/>
        </w:rPr>
        <w:t>O</w:t>
      </w:r>
      <w:r w:rsidRPr="000D01A3">
        <w:rPr>
          <w:rFonts w:ascii="Times New Roman" w:hAnsi="Times New Roman" w:cs="Times New Roman" w:hint="eastAsia"/>
          <w:b/>
          <w:bCs/>
        </w:rPr>
        <w:t>bservation</w:t>
      </w:r>
      <w:r w:rsidR="004C798F">
        <w:rPr>
          <w:rFonts w:ascii="Times New Roman" w:hAnsi="Times New Roman" w:cs="Times New Roman" w:hint="eastAsia"/>
          <w:b/>
          <w:bCs/>
        </w:rPr>
        <w:t xml:space="preserve"> 1</w:t>
      </w:r>
      <w:r w:rsidRPr="000D01A3">
        <w:rPr>
          <w:rFonts w:ascii="Times New Roman" w:hAnsi="Times New Roman" w:cs="Times New Roman" w:hint="eastAsia"/>
          <w:b/>
          <w:bCs/>
        </w:rPr>
        <w:t>: T</w:t>
      </w:r>
      <w:r w:rsidRPr="000D01A3">
        <w:rPr>
          <w:rFonts w:ascii="Times New Roman" w:hAnsi="Times New Roman" w:cs="Times New Roman"/>
          <w:b/>
          <w:bCs/>
        </w:rPr>
        <w:t>h</w:t>
      </w:r>
      <w:r w:rsidRPr="000D01A3">
        <w:rPr>
          <w:rFonts w:ascii="Times New Roman" w:hAnsi="Times New Roman" w:cs="Times New Roman" w:hint="eastAsia"/>
          <w:b/>
          <w:bCs/>
        </w:rPr>
        <w:t xml:space="preserve">e channel bandwidth typically </w:t>
      </w:r>
      <w:r w:rsidR="00FE648C" w:rsidRPr="000D01A3">
        <w:rPr>
          <w:rFonts w:ascii="Times New Roman" w:hAnsi="Times New Roman" w:cs="Times New Roman"/>
          <w:b/>
          <w:bCs/>
        </w:rPr>
        <w:t>indicates</w:t>
      </w:r>
      <w:r w:rsidR="00FE648C" w:rsidRPr="000D01A3">
        <w:rPr>
          <w:rFonts w:ascii="Times New Roman" w:hAnsi="Times New Roman" w:cs="Times New Roman" w:hint="eastAsia"/>
          <w:b/>
          <w:bCs/>
        </w:rPr>
        <w:t xml:space="preserve"> the maximum frequency resource </w:t>
      </w:r>
      <w:r w:rsidR="00FE648C" w:rsidRPr="000D01A3">
        <w:rPr>
          <w:rFonts w:ascii="Times New Roman" w:hAnsi="Times New Roman" w:cs="Times New Roman"/>
          <w:b/>
          <w:bCs/>
        </w:rPr>
        <w:t>that</w:t>
      </w:r>
      <w:r w:rsidR="00FE648C" w:rsidRPr="000D01A3">
        <w:rPr>
          <w:rFonts w:ascii="Times New Roman" w:hAnsi="Times New Roman" w:cs="Times New Roman" w:hint="eastAsia"/>
          <w:b/>
          <w:bCs/>
        </w:rPr>
        <w:t xml:space="preserve"> UE can used and </w:t>
      </w:r>
      <w:r w:rsidRPr="000D01A3">
        <w:rPr>
          <w:rFonts w:ascii="Times New Roman" w:hAnsi="Times New Roman" w:cs="Times New Roman" w:hint="eastAsia"/>
          <w:b/>
          <w:bCs/>
        </w:rPr>
        <w:t xml:space="preserve">related to peak data rate, and in AIoT only </w:t>
      </w:r>
      <w:r w:rsidR="005740B2">
        <w:rPr>
          <w:rFonts w:ascii="Times New Roman" w:hAnsi="Times New Roman" w:cs="Times New Roman" w:hint="eastAsia"/>
          <w:b/>
          <w:bCs/>
        </w:rPr>
        <w:t xml:space="preserve">minimum </w:t>
      </w:r>
      <w:r w:rsidRPr="000D01A3">
        <w:rPr>
          <w:rFonts w:ascii="Times New Roman" w:hAnsi="Times New Roman" w:cs="Times New Roman" w:hint="eastAsia"/>
          <w:b/>
          <w:bCs/>
        </w:rPr>
        <w:t>R</w:t>
      </w:r>
      <w:r w:rsidR="005740B2">
        <w:rPr>
          <w:rFonts w:ascii="Times New Roman" w:hAnsi="Times New Roman" w:cs="Times New Roman" w:hint="eastAsia"/>
          <w:b/>
          <w:bCs/>
        </w:rPr>
        <w:t xml:space="preserve"> of each Tc </w:t>
      </w:r>
      <w:r w:rsidR="00FE648C" w:rsidRPr="000D01A3">
        <w:rPr>
          <w:rFonts w:ascii="Times New Roman" w:hAnsi="Times New Roman" w:cs="Times New Roman" w:hint="eastAsia"/>
          <w:b/>
          <w:bCs/>
        </w:rPr>
        <w:t>align with such intention.</w:t>
      </w:r>
    </w:p>
    <w:p w14:paraId="53A42C8C" w14:textId="77777777" w:rsidR="00C84513" w:rsidRPr="004C798F" w:rsidRDefault="00C84513" w:rsidP="00110F59">
      <w:pPr>
        <w:rPr>
          <w:rFonts w:ascii="Times New Roman" w:hAnsi="Times New Roman" w:cs="Times New Roman"/>
          <w:b/>
          <w:bCs/>
        </w:rPr>
      </w:pPr>
    </w:p>
    <w:p w14:paraId="307FF25F" w14:textId="41E25F29" w:rsidR="00C84513" w:rsidRDefault="00C84513" w:rsidP="00110F59">
      <w:pPr>
        <w:rPr>
          <w:rFonts w:ascii="Times New Roman" w:hAnsi="Times New Roman" w:cs="Times New Roman"/>
        </w:rPr>
      </w:pPr>
      <w:r w:rsidRPr="00C84513">
        <w:rPr>
          <w:rFonts w:ascii="Times New Roman" w:hAnsi="Times New Roman" w:cs="Times New Roman"/>
        </w:rPr>
        <w:lastRenderedPageBreak/>
        <w:t>I</w:t>
      </w:r>
      <w:r w:rsidRPr="00C84513">
        <w:rPr>
          <w:rFonts w:ascii="Times New Roman" w:hAnsi="Times New Roman" w:cs="Times New Roman" w:hint="eastAsia"/>
        </w:rPr>
        <w:t xml:space="preserve">n </w:t>
      </w:r>
      <w:r>
        <w:rPr>
          <w:rFonts w:ascii="Times New Roman" w:hAnsi="Times New Roman" w:cs="Times New Roman" w:hint="eastAsia"/>
        </w:rPr>
        <w:t>RAN1, the T</w:t>
      </w:r>
      <w:r w:rsidRPr="00C84513">
        <w:rPr>
          <w:rFonts w:ascii="Times New Roman" w:hAnsi="Times New Roman" w:cs="Times New Roman" w:hint="eastAsia"/>
          <w:vertAlign w:val="subscript"/>
        </w:rPr>
        <w:t>b</w:t>
      </w:r>
      <w:r>
        <w:rPr>
          <w:rFonts w:ascii="Times New Roman" w:hAnsi="Times New Roman" w:cs="Times New Roman" w:hint="eastAsia"/>
        </w:rPr>
        <w:t xml:space="preserve"> and R are agreed as table below:</w:t>
      </w:r>
    </w:p>
    <w:tbl>
      <w:tblPr>
        <w:tblStyle w:val="114"/>
        <w:tblW w:w="3383" w:type="pct"/>
        <w:jc w:val="center"/>
        <w:tblInd w:w="0" w:type="dxa"/>
        <w:tblLook w:val="04A0" w:firstRow="1" w:lastRow="0" w:firstColumn="1" w:lastColumn="0" w:noHBand="0" w:noVBand="1"/>
      </w:tblPr>
      <w:tblGrid>
        <w:gridCol w:w="814"/>
        <w:gridCol w:w="707"/>
        <w:gridCol w:w="618"/>
        <w:gridCol w:w="618"/>
        <w:gridCol w:w="617"/>
        <w:gridCol w:w="607"/>
        <w:gridCol w:w="616"/>
        <w:gridCol w:w="606"/>
        <w:gridCol w:w="695"/>
        <w:gridCol w:w="618"/>
      </w:tblGrid>
      <w:tr w:rsidR="00C84513" w14:paraId="38934FC0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9E0" w14:textId="77777777" w:rsidR="00C84513" w:rsidRDefault="00C84513">
            <w:pPr>
              <w:jc w:val="center"/>
              <w:rPr>
                <w:rFonts w:ascii="Arial" w:eastAsia="Malgun Gothic" w:hAnsi="Arial" w:cs="Arial"/>
                <w:b/>
                <w:bCs/>
                <w:i/>
                <w:color w:val="FF0000"/>
                <w:sz w:val="16"/>
                <w:szCs w:val="16"/>
                <w:lang w:eastAsia="zh-CN"/>
              </w:rPr>
            </w:pPr>
            <w:bookmarkStart w:id="5" w:name="OLE_LINK1"/>
          </w:p>
        </w:tc>
        <w:tc>
          <w:tcPr>
            <w:tcW w:w="43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DE97" w14:textId="46A114D6" w:rsidR="00C84513" w:rsidRDefault="00C84513">
            <w:pPr>
              <w:jc w:val="center"/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i/>
                <w:sz w:val="16"/>
                <w:szCs w:val="16"/>
                <w:lang w:eastAsia="zh-CN"/>
              </w:rPr>
              <w:t>T</w:t>
            </w:r>
            <w:r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vertAlign w:val="subscript"/>
                <w:lang w:eastAsia="zh-CN"/>
              </w:rPr>
              <w:t>chip</w:t>
            </w:r>
            <w:proofErr w:type="spellEnd"/>
            <w:r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μs</w:t>
            </w:r>
            <w:proofErr w:type="spellEnd"/>
            <w:r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lang w:eastAsia="zh-CN"/>
              </w:rPr>
              <w:t>)</w:t>
            </w:r>
          </w:p>
        </w:tc>
      </w:tr>
      <w:tr w:rsidR="00C84513" w14:paraId="0C291A08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4D33" w14:textId="77777777" w:rsidR="00C84513" w:rsidRDefault="00C84513">
            <w:pPr>
              <w:jc w:val="center"/>
              <w:rPr>
                <w:rFonts w:ascii="Arial" w:eastAsia="Malgun Gothic" w:hAnsi="Arial" w:cs="Arial"/>
                <w:b/>
                <w:bCs/>
                <w:i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i/>
                <w:sz w:val="16"/>
                <w:szCs w:val="16"/>
                <w:lang w:eastAsia="zh-CN"/>
              </w:rPr>
              <w:t>T</w:t>
            </w:r>
            <w:r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vertAlign w:val="subscript"/>
                <w:lang w:eastAsia="zh-CN"/>
              </w:rPr>
              <w:t>b</w:t>
            </w:r>
            <w:r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μs</w:t>
            </w:r>
            <w:proofErr w:type="spellEnd"/>
            <w:r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5D7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84E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1F3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A68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DDF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BF2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755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F73A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B46" w14:textId="77777777" w:rsidR="00C84513" w:rsidRDefault="00C84513">
            <w:pPr>
              <w:rPr>
                <w:rFonts w:ascii="Arial" w:eastAsia="Malgun Gothic" w:hAnsi="Arial" w:cs="Arial"/>
                <w:iCs/>
                <w:color w:val="FF0000"/>
                <w:sz w:val="16"/>
                <w:szCs w:val="16"/>
                <w:lang w:eastAsia="zh-CN"/>
              </w:rPr>
            </w:pPr>
          </w:p>
        </w:tc>
      </w:tr>
      <w:tr w:rsidR="00C84513" w14:paraId="3FC977FC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DC7" w14:textId="77777777" w:rsidR="00C84513" w:rsidRDefault="00C84513">
            <w:pPr>
              <w:jc w:val="center"/>
              <w:rPr>
                <w:rFonts w:ascii="Arial" w:eastAsia="Malgun Gothic" w:hAnsi="Arial" w:cs="Arial"/>
                <w:b/>
                <w:bCs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6FF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133.33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13F2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66.67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141D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33.33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7745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16.67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551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8.33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7F48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4.17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83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2.08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7CAE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1.04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111B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0.69</w:t>
            </w:r>
          </w:p>
        </w:tc>
      </w:tr>
      <w:tr w:rsidR="00C84513" w14:paraId="50810207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D1F2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266.67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EAC3" w14:textId="1EA7C52C" w:rsidR="00C84513" w:rsidRPr="000329C6" w:rsidRDefault="00C84513">
            <w:pPr>
              <w:rPr>
                <w:rFonts w:ascii="Arial" w:eastAsiaTheme="minorEastAsia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F703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DC19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72CB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0CA2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C49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=32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23F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=64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3AE4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=128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6BE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</w:tr>
      <w:tr w:rsidR="00C84513" w14:paraId="78F66751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952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133.33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4AB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83A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FD9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426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31C8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1D53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01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=32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E041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=64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9F9" w14:textId="4A39DEE3" w:rsidR="00C84513" w:rsidRDefault="00C84513">
            <w:pPr>
              <w:rPr>
                <w:rFonts w:ascii="Arial" w:eastAsia="Malgun Gothic" w:hAnsi="Arial" w:cs="Arial"/>
                <w:iCs/>
                <w:strike/>
                <w:sz w:val="16"/>
                <w:szCs w:val="16"/>
                <w:lang w:eastAsia="zh-CN"/>
              </w:rPr>
            </w:pPr>
          </w:p>
        </w:tc>
      </w:tr>
      <w:tr w:rsidR="00C84513" w14:paraId="13D25472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5F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66.67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73C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AD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DF1E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08A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F6F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DC0D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15A2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D57F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=32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B0A" w14:textId="29287A7D" w:rsidR="00C84513" w:rsidRDefault="00C84513">
            <w:pPr>
              <w:rPr>
                <w:rFonts w:ascii="Arial" w:eastAsia="Malgun Gothic" w:hAnsi="Arial" w:cs="Arial"/>
                <w:iCs/>
                <w:strike/>
                <w:sz w:val="16"/>
                <w:szCs w:val="16"/>
                <w:lang w:eastAsia="zh-CN"/>
              </w:rPr>
            </w:pPr>
          </w:p>
        </w:tc>
      </w:tr>
      <w:tr w:rsidR="00C84513" w14:paraId="6F574FDE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56B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33.33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278E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F91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69D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062C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1ED3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8139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A38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EA94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CD4" w14:textId="10EFE6F4" w:rsidR="00C84513" w:rsidRDefault="00C84513">
            <w:pPr>
              <w:rPr>
                <w:rFonts w:ascii="Arial" w:eastAsia="Malgun Gothic" w:hAnsi="Arial" w:cs="Arial"/>
                <w:iCs/>
                <w:strike/>
                <w:sz w:val="16"/>
                <w:szCs w:val="16"/>
                <w:lang w:eastAsia="zh-CN"/>
              </w:rPr>
            </w:pPr>
          </w:p>
        </w:tc>
      </w:tr>
      <w:tr w:rsidR="00C84513" w14:paraId="7582E910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BEA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16.67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D739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755C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11F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CCAB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59D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27EA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06F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165E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32" w14:textId="5E7BD470" w:rsidR="00C84513" w:rsidRDefault="00C84513">
            <w:pPr>
              <w:rPr>
                <w:rFonts w:ascii="Arial" w:eastAsia="Malgun Gothic" w:hAnsi="Arial" w:cs="Arial"/>
                <w:iCs/>
                <w:strike/>
                <w:sz w:val="16"/>
                <w:szCs w:val="16"/>
                <w:lang w:eastAsia="zh-CN"/>
              </w:rPr>
            </w:pPr>
          </w:p>
        </w:tc>
      </w:tr>
      <w:tr w:rsidR="00C84513" w14:paraId="45CDA855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21F3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8.33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965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3BE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7DF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CC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AB4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B24F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31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876A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76E" w14:textId="4F91B690" w:rsidR="00C84513" w:rsidRDefault="00C84513">
            <w:pPr>
              <w:rPr>
                <w:rFonts w:ascii="Arial" w:eastAsia="Malgun Gothic" w:hAnsi="Arial" w:cs="Arial"/>
                <w:iCs/>
                <w:strike/>
                <w:sz w:val="16"/>
                <w:szCs w:val="16"/>
                <w:lang w:eastAsia="zh-CN"/>
              </w:rPr>
            </w:pPr>
          </w:p>
        </w:tc>
      </w:tr>
      <w:tr w:rsidR="00C84513" w14:paraId="48D39A72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AC93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4.17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29D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DEA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C79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2B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596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943D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7DA2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A9F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3C6" w14:textId="77777777" w:rsidR="00C84513" w:rsidRDefault="00C84513">
            <w:pPr>
              <w:rPr>
                <w:rFonts w:ascii="Arial" w:eastAsia="Malgun Gothic" w:hAnsi="Arial" w:cs="Arial"/>
                <w:iCs/>
                <w:strike/>
                <w:sz w:val="16"/>
                <w:szCs w:val="16"/>
                <w:lang w:eastAsia="zh-CN"/>
              </w:rPr>
            </w:pPr>
          </w:p>
        </w:tc>
      </w:tr>
      <w:tr w:rsidR="00C84513" w14:paraId="65D966F7" w14:textId="77777777" w:rsidTr="00C84513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ACAA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1.39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569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3D7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3FE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604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F660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E69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9CD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B613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EA11" w14:textId="77777777" w:rsidR="00C84513" w:rsidRDefault="00C84513">
            <w:pP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i/>
                <w:sz w:val="16"/>
                <w:szCs w:val="16"/>
                <w:lang w:eastAsia="zh-CN"/>
              </w:rPr>
              <w:t>R</w:t>
            </w:r>
            <w:r>
              <w:rPr>
                <w:rFonts w:ascii="Arial" w:eastAsia="Malgun Gothic" w:hAnsi="Arial" w:cs="Arial"/>
                <w:iCs/>
                <w:sz w:val="16"/>
                <w:szCs w:val="16"/>
                <w:lang w:eastAsia="zh-CN"/>
              </w:rPr>
              <w:t>=1</w:t>
            </w:r>
          </w:p>
        </w:tc>
      </w:tr>
      <w:bookmarkEnd w:id="5"/>
    </w:tbl>
    <w:p w14:paraId="78C9D8C1" w14:textId="50D3EC89" w:rsidR="005379BB" w:rsidRDefault="005379BB" w:rsidP="00110F59">
      <w:pPr>
        <w:rPr>
          <w:rFonts w:ascii="Times New Roman" w:hAnsi="Times New Roman" w:cs="Times New Roman"/>
        </w:rPr>
      </w:pPr>
    </w:p>
    <w:p w14:paraId="0D46CE8B" w14:textId="2A9F0314" w:rsidR="00110F59" w:rsidRPr="00C5481E" w:rsidRDefault="00033BB3" w:rsidP="00110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Under same Tc, D2R CBW is d</w:t>
      </w:r>
      <w:r w:rsidR="00EB5F9C">
        <w:rPr>
          <w:rFonts w:ascii="Times New Roman" w:hAnsi="Times New Roman" w:cs="Times New Roman" w:hint="eastAsia"/>
        </w:rPr>
        <w:t>ifferent for each R value</w:t>
      </w:r>
      <w:r w:rsidR="00C5481E">
        <w:rPr>
          <w:rFonts w:ascii="Times New Roman" w:hAnsi="Times New Roman" w:cs="Times New Roman" w:hint="eastAsia"/>
        </w:rPr>
        <w:t xml:space="preserve"> since the Tc </w:t>
      </w:r>
      <w:r w:rsidR="00C5481E">
        <w:rPr>
          <w:rFonts w:ascii="Times New Roman" w:hAnsi="Times New Roman" w:cs="Times New Roman"/>
        </w:rPr>
        <w:t>determine</w:t>
      </w:r>
      <w:r w:rsidR="00C5481E">
        <w:rPr>
          <w:rFonts w:ascii="Times New Roman" w:hAnsi="Times New Roman" w:cs="Times New Roman" w:hint="eastAsia"/>
        </w:rPr>
        <w:t xml:space="preserve"> the center frequency of D2R but the transmission bandwidth changed with R value. </w:t>
      </w:r>
      <w:r w:rsidR="00C5481E">
        <w:rPr>
          <w:rFonts w:ascii="Times New Roman" w:hAnsi="Times New Roman" w:cs="Times New Roman"/>
        </w:rPr>
        <w:t>I</w:t>
      </w:r>
      <w:r w:rsidR="00C5481E">
        <w:rPr>
          <w:rFonts w:ascii="Times New Roman" w:hAnsi="Times New Roman" w:cs="Times New Roman" w:hint="eastAsia"/>
        </w:rPr>
        <w:t xml:space="preserve">f the D2R CBW is only defined for the </w:t>
      </w:r>
      <w:r w:rsidR="00C5481E">
        <w:rPr>
          <w:rFonts w:ascii="Times New Roman" w:hAnsi="Times New Roman" w:cs="Times New Roman"/>
        </w:rPr>
        <w:t>minimum</w:t>
      </w:r>
      <w:r w:rsidR="00C5481E">
        <w:rPr>
          <w:rFonts w:ascii="Times New Roman" w:hAnsi="Times New Roman" w:cs="Times New Roman" w:hint="eastAsia"/>
        </w:rPr>
        <w:t xml:space="preserve"> R value, the spectrum resource could be wasted in some configurations, so it is </w:t>
      </w:r>
      <w:r w:rsidR="00C5481E">
        <w:rPr>
          <w:rFonts w:ascii="Times New Roman" w:hAnsi="Times New Roman" w:cs="Times New Roman"/>
        </w:rPr>
        <w:t>better</w:t>
      </w:r>
      <w:r w:rsidR="00C5481E">
        <w:rPr>
          <w:rFonts w:ascii="Times New Roman" w:hAnsi="Times New Roman" w:cs="Times New Roman" w:hint="eastAsia"/>
        </w:rPr>
        <w:t xml:space="preserve"> to list all D2R CBW</w:t>
      </w:r>
      <w:r w:rsidR="008B4C89">
        <w:rPr>
          <w:rFonts w:ascii="Times New Roman" w:hAnsi="Times New Roman" w:cs="Times New Roman" w:hint="eastAsia"/>
        </w:rPr>
        <w:t xml:space="preserve"> of possible RAN1 configuration.</w:t>
      </w:r>
    </w:p>
    <w:p w14:paraId="1E2F40B1" w14:textId="77777777" w:rsidR="009B1C33" w:rsidRDefault="009B1C33" w:rsidP="00110F59">
      <w:pPr>
        <w:rPr>
          <w:rFonts w:ascii="Times New Roman" w:hAnsi="Times New Roman" w:cs="Times New Roman"/>
        </w:rPr>
      </w:pPr>
    </w:p>
    <w:p w14:paraId="7E23FFD8" w14:textId="38B1204C" w:rsidR="004445C9" w:rsidRPr="00033BB3" w:rsidRDefault="007F34C9" w:rsidP="00110F59">
      <w:pPr>
        <w:rPr>
          <w:rFonts w:ascii="Times New Roman" w:hAnsi="Times New Roman" w:cs="Times New Roman"/>
          <w:b/>
          <w:bCs/>
        </w:rPr>
      </w:pPr>
      <w:r w:rsidRPr="00033BB3">
        <w:rPr>
          <w:rFonts w:ascii="Times New Roman" w:hAnsi="Times New Roman" w:cs="Times New Roman"/>
          <w:b/>
          <w:bCs/>
        </w:rPr>
        <w:t>O</w:t>
      </w:r>
      <w:r w:rsidRPr="00033BB3">
        <w:rPr>
          <w:rFonts w:ascii="Times New Roman" w:hAnsi="Times New Roman" w:cs="Times New Roman" w:hint="eastAsia"/>
          <w:b/>
          <w:bCs/>
        </w:rPr>
        <w:t xml:space="preserve">bservation 2: The D2R </w:t>
      </w:r>
      <w:r w:rsidRPr="00033BB3">
        <w:rPr>
          <w:rFonts w:ascii="Times New Roman" w:hAnsi="Times New Roman" w:cs="Times New Roman"/>
          <w:b/>
          <w:bCs/>
        </w:rPr>
        <w:t>channel</w:t>
      </w:r>
      <w:r w:rsidRPr="00033BB3">
        <w:rPr>
          <w:rFonts w:ascii="Times New Roman" w:hAnsi="Times New Roman" w:cs="Times New Roman" w:hint="eastAsia"/>
          <w:b/>
          <w:bCs/>
        </w:rPr>
        <w:t xml:space="preserve"> bandwidth under same Tc is still different for each R value, and only define the D2R CBW with </w:t>
      </w:r>
      <w:r w:rsidR="00C5481E">
        <w:rPr>
          <w:rFonts w:ascii="Times New Roman" w:hAnsi="Times New Roman" w:cs="Times New Roman" w:hint="eastAsia"/>
          <w:b/>
          <w:bCs/>
        </w:rPr>
        <w:t>minimum R value</w:t>
      </w:r>
      <w:r w:rsidRPr="00033BB3">
        <w:rPr>
          <w:rFonts w:ascii="Times New Roman" w:hAnsi="Times New Roman" w:cs="Times New Roman" w:hint="eastAsia"/>
          <w:b/>
          <w:bCs/>
        </w:rPr>
        <w:t xml:space="preserve"> may</w:t>
      </w:r>
      <w:r w:rsidR="00C5481E">
        <w:rPr>
          <w:rFonts w:ascii="Times New Roman" w:hAnsi="Times New Roman" w:cs="Times New Roman" w:hint="eastAsia"/>
          <w:b/>
          <w:bCs/>
        </w:rPr>
        <w:t xml:space="preserve"> restrict the flexibility of configuration and</w:t>
      </w:r>
      <w:r w:rsidRPr="00033BB3">
        <w:rPr>
          <w:rFonts w:ascii="Times New Roman" w:hAnsi="Times New Roman" w:cs="Times New Roman" w:hint="eastAsia"/>
          <w:b/>
          <w:bCs/>
        </w:rPr>
        <w:t xml:space="preserve"> cause unnecessary </w:t>
      </w:r>
      <w:r w:rsidR="00033BB3" w:rsidRPr="00033BB3">
        <w:rPr>
          <w:rFonts w:ascii="Times New Roman" w:hAnsi="Times New Roman" w:cs="Times New Roman"/>
          <w:b/>
          <w:bCs/>
        </w:rPr>
        <w:t>waste of spectrum resources</w:t>
      </w:r>
      <w:r w:rsidR="00033BB3" w:rsidRPr="00033BB3">
        <w:rPr>
          <w:rFonts w:ascii="Times New Roman" w:hAnsi="Times New Roman" w:cs="Times New Roman" w:hint="eastAsia"/>
          <w:b/>
          <w:bCs/>
        </w:rPr>
        <w:t>.</w:t>
      </w:r>
      <w:r w:rsidRPr="00033BB3">
        <w:rPr>
          <w:rFonts w:ascii="Times New Roman" w:hAnsi="Times New Roman" w:cs="Times New Roman" w:hint="eastAsia"/>
          <w:b/>
          <w:bCs/>
        </w:rPr>
        <w:t xml:space="preserve"> </w:t>
      </w:r>
    </w:p>
    <w:p w14:paraId="1577F118" w14:textId="77777777" w:rsidR="004445C9" w:rsidRPr="00C5481E" w:rsidRDefault="004445C9" w:rsidP="00110F59">
      <w:pPr>
        <w:rPr>
          <w:rFonts w:ascii="Times New Roman" w:hAnsi="Times New Roman" w:cs="Times New Roman"/>
        </w:rPr>
      </w:pPr>
    </w:p>
    <w:p w14:paraId="2FD3EABC" w14:textId="2B5F631B" w:rsidR="00033BB3" w:rsidRDefault="00033BB3" w:rsidP="00110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Tb/Tc/R are the terminologies in RAN1 and directly use them </w:t>
      </w:r>
      <w:r w:rsidR="008B4C89">
        <w:rPr>
          <w:rFonts w:ascii="Times New Roman" w:hAnsi="Times New Roman" w:cs="Times New Roman" w:hint="eastAsia"/>
        </w:rPr>
        <w:t xml:space="preserve">in </w:t>
      </w:r>
      <w:r>
        <w:rPr>
          <w:rFonts w:ascii="Times New Roman" w:hAnsi="Times New Roman" w:cs="Times New Roman" w:hint="eastAsia"/>
        </w:rPr>
        <w:t xml:space="preserve">RAN4 may cause </w:t>
      </w:r>
      <w:r>
        <w:rPr>
          <w:rFonts w:ascii="Times New Roman" w:hAnsi="Times New Roman" w:cs="Times New Roman"/>
        </w:rPr>
        <w:t>ambiguity</w:t>
      </w:r>
      <w:r>
        <w:rPr>
          <w:rFonts w:ascii="Times New Roman" w:hAnsi="Times New Roman" w:cs="Times New Roman" w:hint="eastAsia"/>
        </w:rPr>
        <w:t xml:space="preserve"> or additional efforts</w:t>
      </w:r>
      <w:r w:rsidR="008B4C89">
        <w:rPr>
          <w:rFonts w:ascii="Times New Roman" w:hAnsi="Times New Roman" w:cs="Times New Roman" w:hint="eastAsia"/>
        </w:rPr>
        <w:t xml:space="preserve"> on the explanation. </w:t>
      </w:r>
      <w:r w:rsidR="008B4C89">
        <w:rPr>
          <w:rFonts w:ascii="Times New Roman" w:hAnsi="Times New Roman" w:cs="Times New Roman"/>
        </w:rPr>
        <w:t>I</w:t>
      </w:r>
      <w:r w:rsidR="008B4C89">
        <w:rPr>
          <w:rFonts w:ascii="Times New Roman" w:hAnsi="Times New Roman" w:cs="Times New Roman" w:hint="eastAsia"/>
        </w:rPr>
        <w:t xml:space="preserve">n fact, the Tb determine the transmission </w:t>
      </w:r>
      <w:r w:rsidR="008B4C89">
        <w:rPr>
          <w:rFonts w:ascii="Times New Roman" w:hAnsi="Times New Roman" w:cs="Times New Roman"/>
        </w:rPr>
        <w:t>bandwidth</w:t>
      </w:r>
      <w:r w:rsidR="008B4C89">
        <w:rPr>
          <w:rFonts w:ascii="Times New Roman" w:hAnsi="Times New Roman" w:cs="Times New Roman" w:hint="eastAsia"/>
        </w:rPr>
        <w:t xml:space="preserve"> and the Tc determine the center frequency offset, </w:t>
      </w:r>
      <w:r w:rsidR="008B4C89">
        <w:rPr>
          <w:rFonts w:ascii="Times New Roman" w:hAnsi="Times New Roman" w:cs="Times New Roman"/>
        </w:rPr>
        <w:t>and</w:t>
      </w:r>
      <w:r w:rsidR="008B4C89">
        <w:rPr>
          <w:rFonts w:ascii="Times New Roman" w:hAnsi="Times New Roman" w:cs="Times New Roman" w:hint="eastAsia"/>
        </w:rPr>
        <w:t xml:space="preserve"> we can use </w:t>
      </w:r>
      <w:r w:rsidR="008B4C89">
        <w:rPr>
          <w:rFonts w:ascii="Times New Roman" w:hAnsi="Times New Roman" w:cs="Times New Roman"/>
        </w:rPr>
        <w:t>these two concepts</w:t>
      </w:r>
      <w:r w:rsidR="008B4C89">
        <w:rPr>
          <w:rFonts w:ascii="Times New Roman" w:hAnsi="Times New Roman" w:cs="Times New Roman" w:hint="eastAsia"/>
        </w:rPr>
        <w:t xml:space="preserve"> directly to define the D2R CBW rather than use RAN1 term.</w:t>
      </w:r>
    </w:p>
    <w:p w14:paraId="7F4D8EFC" w14:textId="75E40F3A" w:rsidR="00724577" w:rsidRPr="008B4C89" w:rsidRDefault="00724577" w:rsidP="0072457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9291510" wp14:editId="5432B0B0">
            <wp:extent cx="4873276" cy="2622905"/>
            <wp:effectExtent l="0" t="0" r="3810" b="6350"/>
            <wp:docPr id="13789561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5611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0079" cy="262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503C5" w14:textId="77777777" w:rsidR="00033BB3" w:rsidRDefault="00033BB3" w:rsidP="00110F59">
      <w:pPr>
        <w:rPr>
          <w:rFonts w:ascii="Times New Roman" w:hAnsi="Times New Roman" w:cs="Times New Roman"/>
        </w:rPr>
      </w:pPr>
    </w:p>
    <w:p w14:paraId="16971457" w14:textId="58994F0E" w:rsidR="004445C9" w:rsidRPr="008F7117" w:rsidRDefault="004445C9" w:rsidP="00110F59">
      <w:pPr>
        <w:rPr>
          <w:rFonts w:ascii="Times New Roman" w:hAnsi="Times New Roman" w:cs="Times New Roman"/>
          <w:b/>
          <w:bCs/>
        </w:rPr>
      </w:pPr>
      <w:r w:rsidRPr="00F91244">
        <w:rPr>
          <w:rFonts w:ascii="Times New Roman" w:hAnsi="Times New Roman" w:cs="Times New Roman"/>
          <w:b/>
          <w:bCs/>
        </w:rPr>
        <w:t>P</w:t>
      </w:r>
      <w:r w:rsidRPr="00F91244">
        <w:rPr>
          <w:rFonts w:ascii="Times New Roman" w:hAnsi="Times New Roman" w:cs="Times New Roman" w:hint="eastAsia"/>
          <w:b/>
          <w:bCs/>
        </w:rPr>
        <w:t xml:space="preserve">roposal </w:t>
      </w:r>
      <w:r w:rsidR="004C798F">
        <w:rPr>
          <w:rFonts w:ascii="Times New Roman" w:hAnsi="Times New Roman" w:cs="Times New Roman"/>
          <w:b/>
          <w:bCs/>
        </w:rPr>
        <w:t>1</w:t>
      </w:r>
      <w:r w:rsidR="004C798F" w:rsidRPr="00F91244">
        <w:rPr>
          <w:rFonts w:ascii="Times New Roman" w:hAnsi="Times New Roman" w:cs="Times New Roman"/>
          <w:b/>
          <w:bCs/>
        </w:rPr>
        <w:t>:</w:t>
      </w:r>
      <w:r w:rsidR="004C798F">
        <w:rPr>
          <w:rFonts w:ascii="Times New Roman" w:hAnsi="Times New Roman" w:cs="Times New Roman"/>
          <w:b/>
          <w:bCs/>
        </w:rPr>
        <w:t xml:space="preserve"> The</w:t>
      </w:r>
      <w:r w:rsidR="008F7117">
        <w:rPr>
          <w:rFonts w:ascii="Times New Roman" w:hAnsi="Times New Roman" w:cs="Times New Roman" w:hint="eastAsia"/>
          <w:b/>
          <w:bCs/>
        </w:rPr>
        <w:t xml:space="preserve"> D2R channel </w:t>
      </w:r>
      <w:r w:rsidR="008F7117">
        <w:rPr>
          <w:rFonts w:ascii="Times New Roman" w:hAnsi="Times New Roman" w:cs="Times New Roman"/>
          <w:b/>
          <w:bCs/>
        </w:rPr>
        <w:t>bandwidth</w:t>
      </w:r>
      <w:r w:rsidR="008F7117">
        <w:rPr>
          <w:rFonts w:ascii="Times New Roman" w:hAnsi="Times New Roman" w:cs="Times New Roman" w:hint="eastAsia"/>
          <w:b/>
          <w:bCs/>
        </w:rPr>
        <w:t xml:space="preserve"> </w:t>
      </w:r>
      <w:r w:rsidR="00C5481E">
        <w:rPr>
          <w:rFonts w:ascii="Times New Roman" w:hAnsi="Times New Roman" w:cs="Times New Roman" w:hint="eastAsia"/>
          <w:b/>
          <w:bCs/>
        </w:rPr>
        <w:t xml:space="preserve">for device </w:t>
      </w:r>
      <w:r w:rsidR="008F7117">
        <w:rPr>
          <w:rFonts w:ascii="Times New Roman" w:hAnsi="Times New Roman" w:cs="Times New Roman" w:hint="eastAsia"/>
          <w:b/>
          <w:bCs/>
        </w:rPr>
        <w:t xml:space="preserve">is translated as the relationship with center frequency and transmission </w:t>
      </w:r>
      <w:r w:rsidR="008F7117">
        <w:rPr>
          <w:rFonts w:ascii="Times New Roman" w:hAnsi="Times New Roman" w:cs="Times New Roman"/>
          <w:b/>
          <w:bCs/>
        </w:rPr>
        <w:t>bandwidth</w:t>
      </w:r>
      <w:r w:rsidR="008F7117">
        <w:rPr>
          <w:rFonts w:ascii="Times New Roman" w:hAnsi="Times New Roman" w:cs="Times New Roman" w:hint="eastAsia"/>
          <w:b/>
          <w:bCs/>
        </w:rPr>
        <w:t xml:space="preserve"> rather than </w:t>
      </w:r>
      <w:r w:rsidR="004C798F">
        <w:rPr>
          <w:rFonts w:ascii="Times New Roman" w:hAnsi="Times New Roman" w:cs="Times New Roman" w:hint="eastAsia"/>
          <w:b/>
          <w:bCs/>
        </w:rPr>
        <w:t>R/Tb/Tc, as listed below:</w:t>
      </w:r>
    </w:p>
    <w:p w14:paraId="0E231172" w14:textId="77777777" w:rsidR="006E0701" w:rsidRDefault="006E0701" w:rsidP="00110F59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528"/>
        <w:gridCol w:w="617"/>
        <w:gridCol w:w="617"/>
        <w:gridCol w:w="617"/>
        <w:gridCol w:w="706"/>
        <w:gridCol w:w="706"/>
        <w:gridCol w:w="706"/>
        <w:gridCol w:w="795"/>
        <w:gridCol w:w="572"/>
      </w:tblGrid>
      <w:tr w:rsidR="00724577" w:rsidRPr="004C798F" w14:paraId="6455AECE" w14:textId="77777777" w:rsidTr="0072457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3558D" w14:textId="01EF0D39" w:rsidR="00724577" w:rsidRPr="004C798F" w:rsidRDefault="00724577" w:rsidP="00D526A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bookmarkStart w:id="6" w:name="OLE_LINK2"/>
            <w:r w:rsidRPr="004C798F"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  <w:t xml:space="preserve">　</w:t>
            </w: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D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2R channel bandwidth</w:t>
            </w:r>
            <w:r w:rsidR="00D526AA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(kHz)</w:t>
            </w:r>
          </w:p>
        </w:tc>
      </w:tr>
      <w:tr w:rsidR="00D526AA" w:rsidRPr="004C798F" w14:paraId="5AA17BD8" w14:textId="77777777" w:rsidTr="00A40379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336BB" w14:textId="77777777" w:rsidR="00D526AA" w:rsidRPr="00724577" w:rsidRDefault="00D526AA" w:rsidP="004C798F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D2R transmission </w:t>
            </w:r>
          </w:p>
          <w:p w14:paraId="74C0D6D2" w14:textId="77777777" w:rsidR="00D526AA" w:rsidRPr="004C798F" w:rsidRDefault="00D526AA" w:rsidP="004C798F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Bandwidth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(kHz)</w:t>
            </w:r>
          </w:p>
          <w:p w14:paraId="461FF199" w14:textId="24FE336C" w:rsidR="00D526AA" w:rsidRPr="004C798F" w:rsidRDefault="00D526AA" w:rsidP="004C798F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96C6E" w14:textId="092606DA" w:rsidR="00D526AA" w:rsidRPr="004C798F" w:rsidRDefault="00D526AA" w:rsidP="00724577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S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>mall frequency shift</w:t>
            </w:r>
            <w:r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(kHz)</w:t>
            </w:r>
          </w:p>
        </w:tc>
      </w:tr>
      <w:tr w:rsidR="00D526AA" w:rsidRPr="004C798F" w14:paraId="22EE3B3B" w14:textId="77777777" w:rsidTr="00A40379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8FD0B" w14:textId="1F46A8A7" w:rsidR="00D526AA" w:rsidRPr="004C798F" w:rsidRDefault="00D526AA" w:rsidP="004C798F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02DDE" w14:textId="77777777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C7132" w14:textId="0C42000C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F6095" w14:textId="4395BC74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10AB" w14:textId="17D30FA4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1301B" w14:textId="5A5F4B7F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F80A8" w14:textId="71A6765D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788D2" w14:textId="555E2941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8A753" w14:textId="5B99B696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7D620" w14:textId="1AAA7A2A" w:rsidR="00D526AA" w:rsidRPr="004C798F" w:rsidRDefault="00D526AA" w:rsidP="004C798F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720 </w:t>
            </w:r>
          </w:p>
        </w:tc>
      </w:tr>
      <w:tr w:rsidR="00724577" w:rsidRPr="004C798F" w14:paraId="78EDF7E9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035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6105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E80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24.75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49EC5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41.25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F54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74.25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DC5F8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140.25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06368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272.25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25BFB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536.25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F85CC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1064.25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CC63D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03FD780A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991C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9D91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B87B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22843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49.5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F5AD5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C8052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B16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A115E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544.5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FF2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1072.5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1DB0F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6C908428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2C3D8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FEF63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927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2AF7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2C9D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613DF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538E4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44571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8C5E1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C5408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0902EDFE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AD6C8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EB85C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6514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9B14B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35BFE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FFA1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7B3F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F8A34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E2AD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F55E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41D2700A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0F0C1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00E5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C106E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317C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A66F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D1AEE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BFF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7B76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3E59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C101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6C728E78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10B1F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475C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76B7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2D76D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F3B9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E55F7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4C87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B27A3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C9113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65F4B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42750CBE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083B7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A92C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BBE7A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70F5D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5095F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7042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0596F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3DFC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C90DD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E3145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24577" w:rsidRPr="004C798F" w14:paraId="480BA2B3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6A559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21662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17948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6842B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2443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0F27C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35837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BEF4D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351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97E36" w14:textId="77777777" w:rsidR="004C798F" w:rsidRPr="004C798F" w:rsidRDefault="004C798F" w:rsidP="004C798F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3168</w:t>
            </w:r>
          </w:p>
        </w:tc>
      </w:tr>
      <w:bookmarkEnd w:id="6"/>
    </w:tbl>
    <w:p w14:paraId="0B674D48" w14:textId="77777777" w:rsidR="006E0701" w:rsidRDefault="006E0701" w:rsidP="00110F59">
      <w:pPr>
        <w:rPr>
          <w:rFonts w:ascii="Times New Roman" w:hAnsi="Times New Roman" w:cs="Times New Roman"/>
          <w:b/>
          <w:bCs/>
        </w:rPr>
      </w:pPr>
    </w:p>
    <w:p w14:paraId="1AB9F052" w14:textId="1D03461C" w:rsidR="006E0701" w:rsidRPr="00D526AA" w:rsidRDefault="00D526AA" w:rsidP="00110F59">
      <w:pPr>
        <w:rPr>
          <w:rFonts w:ascii="Times New Roman" w:hAnsi="Times New Roman" w:cs="Times New Roman"/>
        </w:rPr>
      </w:pPr>
      <w:r w:rsidRPr="00D526AA">
        <w:rPr>
          <w:rFonts w:ascii="Times New Roman" w:hAnsi="Times New Roman" w:cs="Times New Roman" w:hint="eastAsia"/>
        </w:rPr>
        <w:t>Similar to NR, the guard band can also be considered listed independently</w:t>
      </w:r>
      <w:r>
        <w:rPr>
          <w:rFonts w:ascii="Times New Roman" w:hAnsi="Times New Roman" w:cs="Times New Roman" w:hint="eastAsia"/>
        </w:rPr>
        <w:t>.</w:t>
      </w:r>
    </w:p>
    <w:p w14:paraId="4F00FA8C" w14:textId="77777777" w:rsidR="00D526AA" w:rsidRDefault="00D526AA" w:rsidP="00110F59">
      <w:pPr>
        <w:rPr>
          <w:rFonts w:ascii="Times New Roman" w:hAnsi="Times New Roman" w:cs="Times New Roman"/>
          <w:b/>
          <w:bCs/>
        </w:rPr>
      </w:pPr>
    </w:p>
    <w:p w14:paraId="412BFF1D" w14:textId="1ABA8E5B" w:rsidR="00D526AA" w:rsidRDefault="001E7C79" w:rsidP="00110F59">
      <w:pPr>
        <w:rPr>
          <w:rFonts w:ascii="Times New Roman" w:hAnsi="Times New Roman" w:cs="Times New Roman"/>
          <w:b/>
          <w:bCs/>
        </w:rPr>
      </w:pPr>
      <w:r w:rsidRPr="00F91244">
        <w:rPr>
          <w:rFonts w:ascii="Times New Roman" w:hAnsi="Times New Roman" w:cs="Times New Roman"/>
          <w:b/>
          <w:bCs/>
        </w:rPr>
        <w:t>P</w:t>
      </w:r>
      <w:r w:rsidRPr="00F9124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F91244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The guard </w:t>
      </w:r>
      <w:r>
        <w:rPr>
          <w:rFonts w:ascii="Times New Roman" w:hAnsi="Times New Roman" w:cs="Times New Roman"/>
          <w:b/>
          <w:bCs/>
        </w:rPr>
        <w:t>band</w:t>
      </w:r>
      <w:r>
        <w:rPr>
          <w:rFonts w:ascii="Times New Roman" w:hAnsi="Times New Roman" w:cs="Times New Roman" w:hint="eastAsia"/>
          <w:b/>
          <w:bCs/>
        </w:rPr>
        <w:t xml:space="preserve"> for each D2R CBW can also be considered to be listed in the </w:t>
      </w:r>
      <w:proofErr w:type="spellStart"/>
      <w:r>
        <w:rPr>
          <w:rFonts w:ascii="Times New Roman" w:hAnsi="Times New Roman" w:cs="Times New Roman" w:hint="eastAsia"/>
          <w:b/>
          <w:bCs/>
        </w:rPr>
        <w:t>sepc</w:t>
      </w:r>
      <w:proofErr w:type="spellEnd"/>
      <w:r>
        <w:rPr>
          <w:rFonts w:ascii="Times New Roman" w:hAnsi="Times New Roman" w:cs="Times New Roman" w:hint="eastAsia"/>
          <w:b/>
          <w:bCs/>
        </w:rPr>
        <w:t>:</w:t>
      </w:r>
    </w:p>
    <w:p w14:paraId="38E28D98" w14:textId="77777777" w:rsidR="001E7C79" w:rsidRDefault="001E7C79" w:rsidP="00110F59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528"/>
        <w:gridCol w:w="528"/>
        <w:gridCol w:w="528"/>
        <w:gridCol w:w="528"/>
        <w:gridCol w:w="617"/>
        <w:gridCol w:w="617"/>
        <w:gridCol w:w="617"/>
        <w:gridCol w:w="617"/>
        <w:gridCol w:w="483"/>
      </w:tblGrid>
      <w:tr w:rsidR="001E7C79" w:rsidRPr="004C798F" w14:paraId="10276463" w14:textId="77777777" w:rsidTr="00273FC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549A7" w14:textId="53AED328" w:rsidR="001E7C79" w:rsidRPr="004C798F" w:rsidRDefault="001E7C79" w:rsidP="00273FC7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  <w:t xml:space="preserve">　</w:t>
            </w: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D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2R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guard band (kHz)</w:t>
            </w:r>
          </w:p>
        </w:tc>
      </w:tr>
      <w:tr w:rsidR="001E7C79" w:rsidRPr="004C798F" w14:paraId="02BE7AC3" w14:textId="77777777" w:rsidTr="00273FC7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DFD6" w14:textId="77777777" w:rsidR="001E7C79" w:rsidRPr="00724577" w:rsidRDefault="001E7C79" w:rsidP="00273FC7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D2R transmission </w:t>
            </w:r>
          </w:p>
          <w:p w14:paraId="6A920595" w14:textId="77777777" w:rsidR="001E7C79" w:rsidRPr="004C798F" w:rsidRDefault="001E7C79" w:rsidP="00273FC7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Bandwidth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(kHz)</w:t>
            </w:r>
          </w:p>
          <w:p w14:paraId="7EED1418" w14:textId="77777777" w:rsidR="001E7C79" w:rsidRPr="004C798F" w:rsidRDefault="001E7C79" w:rsidP="00273FC7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8DD4B" w14:textId="77777777" w:rsidR="001E7C79" w:rsidRPr="004C798F" w:rsidRDefault="001E7C79" w:rsidP="00273FC7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S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>mall frequency shift</w:t>
            </w:r>
            <w:r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(kHz)</w:t>
            </w:r>
          </w:p>
        </w:tc>
      </w:tr>
      <w:tr w:rsidR="001E7C79" w:rsidRPr="004C798F" w14:paraId="23E7D0FC" w14:textId="77777777" w:rsidTr="00273FC7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84F9F" w14:textId="77777777" w:rsidR="001E7C79" w:rsidRPr="004C798F" w:rsidRDefault="001E7C79" w:rsidP="00273FC7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7D3B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7EB37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9252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52F94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07CC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AFE70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00D05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35BC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A3AA0" w14:textId="77777777" w:rsidR="001E7C79" w:rsidRPr="004C798F" w:rsidRDefault="001E7C79" w:rsidP="00273FC7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720 </w:t>
            </w:r>
          </w:p>
        </w:tc>
      </w:tr>
      <w:tr w:rsidR="001E7C79" w:rsidRPr="004C798F" w14:paraId="25180437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92A9E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4A56D" w14:textId="5E0249E8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AF8A7" w14:textId="0482026D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DF08" w14:textId="49F50540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610DF" w14:textId="7AB87F60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6.75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2021E" w14:textId="539EBE41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12.75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82133" w14:textId="6A07CCE7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E755F" w14:textId="414277CE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48.75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9A12C" w14:textId="115A0EE4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96.75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8B86C" w14:textId="7F34F976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56B2CDE5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8AEC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C4A83" w14:textId="442054F1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6812" w14:textId="487C96EC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C4445" w14:textId="72077E15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3DAB7" w14:textId="6387C921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7B8B" w14:textId="73F4A216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24DE6" w14:textId="5D997911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3588F" w14:textId="4FCEA9E3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91DEB" w14:textId="42A4FE4F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B483" w14:textId="448CA3CF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6BE89402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AEE6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F65D4" w14:textId="4322D50D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2394E" w14:textId="7B7012F4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D1D28" w14:textId="6DD3C26B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46DBC" w14:textId="1053058D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295D9" w14:textId="536A8E75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636C" w14:textId="1306DB74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20BEA" w14:textId="5415727B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FD625" w14:textId="01B5D5CA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FD85" w14:textId="58BF3FB4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772DE230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2EF83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B45E3" w14:textId="430C2149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F261" w14:textId="3380FBE1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32FB5" w14:textId="504AC06A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FCA2" w14:textId="35169AA8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DB070" w14:textId="60F19914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68D82" w14:textId="705DA90F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F7F62" w14:textId="27EE3CB6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8D32" w14:textId="6C05DB34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92A7" w14:textId="0B7ED0B7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1B80D124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B3D41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9BD27" w14:textId="46C4960B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A7980" w14:textId="31D33E64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418EA" w14:textId="6B22B477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94C2" w14:textId="0DF61868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3C8D2" w14:textId="37EFD272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BDAF6" w14:textId="0F27D462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BCB75" w14:textId="7D33AACE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93B45" w14:textId="4721D7D3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91E4" w14:textId="4FD1D80F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0191EB53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4087A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60537" w14:textId="70E8AE7F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2E11A" w14:textId="75787F5A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7F48" w14:textId="551C264C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9C905" w14:textId="02DF9868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92D0" w14:textId="65EADC46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3923" w14:textId="7D13FD43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CC0E" w14:textId="16297C3F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714D8" w14:textId="4A3CBEB0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7818D" w14:textId="2F280358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72A14001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6E3F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B4F56" w14:textId="1E7BB82B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837C" w14:textId="56DA759D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25F4" w14:textId="25B6BB94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0EFDC" w14:textId="31AEFE28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EAC2E" w14:textId="717F04BC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031DB" w14:textId="72C9F193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593E5" w14:textId="2DE1CCD2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7A343" w14:textId="7BE95D68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F30D6" w14:textId="2A2E145E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E7C79" w:rsidRPr="004C798F" w14:paraId="49B08315" w14:textId="77777777" w:rsidTr="00273FC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16465" w14:textId="77777777" w:rsidR="001E7C79" w:rsidRPr="004C798F" w:rsidRDefault="001E7C79" w:rsidP="001E7C79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3E40" w14:textId="7E599144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E2A2" w14:textId="65C5CE57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04256" w14:textId="730B8900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D9CC9" w14:textId="69778ADD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7FB1" w14:textId="55E451AE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39DBD" w14:textId="30AD7CA9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73FD6" w14:textId="71287E34" w:rsidR="001E7C79" w:rsidRPr="004C798F" w:rsidRDefault="001E7C79" w:rsidP="001E7C79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8EF53" w14:textId="43EAE192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2349" w14:textId="3A73D2F4" w:rsidR="001E7C79" w:rsidRPr="004C798F" w:rsidRDefault="001E7C79" w:rsidP="001E7C79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288</w:t>
            </w:r>
          </w:p>
        </w:tc>
      </w:tr>
    </w:tbl>
    <w:p w14:paraId="063070A9" w14:textId="77777777" w:rsidR="001E7C79" w:rsidRDefault="001E7C79" w:rsidP="00110F59">
      <w:pPr>
        <w:rPr>
          <w:rFonts w:ascii="Times New Roman" w:hAnsi="Times New Roman" w:cs="Times New Roman"/>
          <w:b/>
          <w:bCs/>
        </w:rPr>
      </w:pPr>
    </w:p>
    <w:p w14:paraId="4BAE90C6" w14:textId="77777777" w:rsidR="001E7C79" w:rsidRDefault="001E7C79" w:rsidP="00110F59">
      <w:pPr>
        <w:rPr>
          <w:rFonts w:ascii="Times New Roman" w:hAnsi="Times New Roman" w:cs="Times New Roman"/>
          <w:b/>
          <w:bCs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3BFE9EF8" w:rsidR="00D8281A" w:rsidRDefault="00EA5132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view on device D2R channel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bandwidth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definition. </w:t>
      </w:r>
    </w:p>
    <w:p w14:paraId="22157F00" w14:textId="77777777" w:rsidR="00EA5132" w:rsidRPr="00EA5132" w:rsidRDefault="00EA5132" w:rsidP="00EA5132">
      <w:pPr>
        <w:rPr>
          <w:rFonts w:ascii="Times New Roman" w:hAnsi="Times New Roman" w:cs="Times New Roman"/>
        </w:rPr>
      </w:pPr>
      <w:r w:rsidRPr="000D01A3">
        <w:rPr>
          <w:rFonts w:ascii="Times New Roman" w:hAnsi="Times New Roman" w:cs="Times New Roman"/>
          <w:b/>
          <w:bCs/>
        </w:rPr>
        <w:t>O</w:t>
      </w:r>
      <w:r w:rsidRPr="000D01A3">
        <w:rPr>
          <w:rFonts w:ascii="Times New Roman" w:hAnsi="Times New Roman" w:cs="Times New Roman" w:hint="eastAsia"/>
          <w:b/>
          <w:bCs/>
        </w:rPr>
        <w:t>bservation</w:t>
      </w:r>
      <w:r>
        <w:rPr>
          <w:rFonts w:ascii="Times New Roman" w:hAnsi="Times New Roman" w:cs="Times New Roman" w:hint="eastAsia"/>
          <w:b/>
          <w:bCs/>
        </w:rPr>
        <w:t xml:space="preserve"> 1</w:t>
      </w:r>
      <w:r w:rsidRPr="000D01A3">
        <w:rPr>
          <w:rFonts w:ascii="Times New Roman" w:hAnsi="Times New Roman" w:cs="Times New Roman" w:hint="eastAsia"/>
          <w:b/>
          <w:bCs/>
        </w:rPr>
        <w:t xml:space="preserve">: </w:t>
      </w:r>
      <w:r w:rsidRPr="00EA5132">
        <w:rPr>
          <w:rFonts w:ascii="Times New Roman" w:hAnsi="Times New Roman" w:cs="Times New Roman" w:hint="eastAsia"/>
        </w:rPr>
        <w:t>T</w:t>
      </w:r>
      <w:r w:rsidRPr="00EA5132">
        <w:rPr>
          <w:rFonts w:ascii="Times New Roman" w:hAnsi="Times New Roman" w:cs="Times New Roman"/>
        </w:rPr>
        <w:t>h</w:t>
      </w:r>
      <w:r w:rsidRPr="00EA5132">
        <w:rPr>
          <w:rFonts w:ascii="Times New Roman" w:hAnsi="Times New Roman" w:cs="Times New Roman" w:hint="eastAsia"/>
        </w:rPr>
        <w:t xml:space="preserve">e channel bandwidth typically </w:t>
      </w:r>
      <w:r w:rsidRPr="00EA5132">
        <w:rPr>
          <w:rFonts w:ascii="Times New Roman" w:hAnsi="Times New Roman" w:cs="Times New Roman"/>
        </w:rPr>
        <w:t>indicates</w:t>
      </w:r>
      <w:r w:rsidRPr="00EA5132">
        <w:rPr>
          <w:rFonts w:ascii="Times New Roman" w:hAnsi="Times New Roman" w:cs="Times New Roman" w:hint="eastAsia"/>
        </w:rPr>
        <w:t xml:space="preserve"> the maximum frequency resource </w:t>
      </w:r>
      <w:r w:rsidRPr="00EA5132">
        <w:rPr>
          <w:rFonts w:ascii="Times New Roman" w:hAnsi="Times New Roman" w:cs="Times New Roman"/>
        </w:rPr>
        <w:t>that</w:t>
      </w:r>
      <w:r w:rsidRPr="00EA5132">
        <w:rPr>
          <w:rFonts w:ascii="Times New Roman" w:hAnsi="Times New Roman" w:cs="Times New Roman" w:hint="eastAsia"/>
        </w:rPr>
        <w:t xml:space="preserve"> UE can used and related to peak data rate, and in AIoT only minimum R of each Tc align with such intention.</w:t>
      </w:r>
    </w:p>
    <w:p w14:paraId="4473D76E" w14:textId="77777777" w:rsidR="00EA5132" w:rsidRDefault="00EA5132" w:rsidP="00EA5132">
      <w:pPr>
        <w:rPr>
          <w:rFonts w:ascii="Times New Roman" w:hAnsi="Times New Roman" w:cs="Times New Roman"/>
          <w:b/>
          <w:bCs/>
        </w:rPr>
      </w:pPr>
    </w:p>
    <w:p w14:paraId="2DB5D61A" w14:textId="6315553C" w:rsidR="00EA5132" w:rsidRPr="00EA5132" w:rsidRDefault="00EA5132" w:rsidP="00EA5132">
      <w:pPr>
        <w:rPr>
          <w:rFonts w:ascii="Times New Roman" w:hAnsi="Times New Roman" w:cs="Times New Roman"/>
        </w:rPr>
      </w:pPr>
      <w:r w:rsidRPr="00033BB3">
        <w:rPr>
          <w:rFonts w:ascii="Times New Roman" w:hAnsi="Times New Roman" w:cs="Times New Roman"/>
          <w:b/>
          <w:bCs/>
        </w:rPr>
        <w:t>O</w:t>
      </w:r>
      <w:r w:rsidRPr="00033BB3">
        <w:rPr>
          <w:rFonts w:ascii="Times New Roman" w:hAnsi="Times New Roman" w:cs="Times New Roman" w:hint="eastAsia"/>
          <w:b/>
          <w:bCs/>
        </w:rPr>
        <w:t xml:space="preserve">bservation 2: </w:t>
      </w:r>
      <w:r w:rsidRPr="00EA5132">
        <w:rPr>
          <w:rFonts w:ascii="Times New Roman" w:hAnsi="Times New Roman" w:cs="Times New Roman" w:hint="eastAsia"/>
        </w:rPr>
        <w:t xml:space="preserve">The D2R </w:t>
      </w:r>
      <w:r w:rsidRPr="00EA5132">
        <w:rPr>
          <w:rFonts w:ascii="Times New Roman" w:hAnsi="Times New Roman" w:cs="Times New Roman"/>
        </w:rPr>
        <w:t>channel</w:t>
      </w:r>
      <w:r w:rsidRPr="00EA5132">
        <w:rPr>
          <w:rFonts w:ascii="Times New Roman" w:hAnsi="Times New Roman" w:cs="Times New Roman" w:hint="eastAsia"/>
        </w:rPr>
        <w:t xml:space="preserve"> bandwidth under same Tc is still different for each R value, and only define the D2R CBW with minimum R value may restrict the flexibility of configuration and cause unnecessary </w:t>
      </w:r>
      <w:r w:rsidRPr="00EA5132">
        <w:rPr>
          <w:rFonts w:ascii="Times New Roman" w:hAnsi="Times New Roman" w:cs="Times New Roman"/>
        </w:rPr>
        <w:t>waste of spectrum resources</w:t>
      </w:r>
      <w:r w:rsidRPr="00EA5132">
        <w:rPr>
          <w:rFonts w:ascii="Times New Roman" w:hAnsi="Times New Roman" w:cs="Times New Roman" w:hint="eastAsia"/>
        </w:rPr>
        <w:t xml:space="preserve">. </w:t>
      </w:r>
    </w:p>
    <w:p w14:paraId="629AAE15" w14:textId="77777777" w:rsidR="00EA5132" w:rsidRDefault="00EA5132" w:rsidP="00EA5132">
      <w:pPr>
        <w:rPr>
          <w:rFonts w:ascii="Times New Roman" w:hAnsi="Times New Roman" w:cs="Times New Roman"/>
          <w:b/>
          <w:bCs/>
        </w:rPr>
      </w:pPr>
    </w:p>
    <w:p w14:paraId="33E378A4" w14:textId="7F726507" w:rsidR="00EA5132" w:rsidRPr="00EA5132" w:rsidRDefault="00EA5132" w:rsidP="00EA5132">
      <w:pPr>
        <w:rPr>
          <w:rFonts w:ascii="Times New Roman" w:hAnsi="Times New Roman" w:cs="Times New Roman"/>
        </w:rPr>
      </w:pPr>
      <w:r w:rsidRPr="00F91244">
        <w:rPr>
          <w:rFonts w:ascii="Times New Roman" w:hAnsi="Times New Roman" w:cs="Times New Roman"/>
          <w:b/>
          <w:bCs/>
        </w:rPr>
        <w:t>P</w:t>
      </w:r>
      <w:r w:rsidRPr="00F9124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1</w:t>
      </w:r>
      <w:r w:rsidRPr="00F91244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EA5132">
        <w:rPr>
          <w:rFonts w:ascii="Times New Roman" w:hAnsi="Times New Roman" w:cs="Times New Roman"/>
        </w:rPr>
        <w:t>The</w:t>
      </w:r>
      <w:r w:rsidRPr="00EA5132">
        <w:rPr>
          <w:rFonts w:ascii="Times New Roman" w:hAnsi="Times New Roman" w:cs="Times New Roman" w:hint="eastAsia"/>
        </w:rPr>
        <w:t xml:space="preserve"> D2R channel </w:t>
      </w:r>
      <w:r w:rsidRPr="00EA5132">
        <w:rPr>
          <w:rFonts w:ascii="Times New Roman" w:hAnsi="Times New Roman" w:cs="Times New Roman"/>
        </w:rPr>
        <w:t>bandwidth</w:t>
      </w:r>
      <w:r w:rsidRPr="00EA5132">
        <w:rPr>
          <w:rFonts w:ascii="Times New Roman" w:hAnsi="Times New Roman" w:cs="Times New Roman" w:hint="eastAsia"/>
        </w:rPr>
        <w:t xml:space="preserve"> for device is translated as the relationship with center frequency and transmission </w:t>
      </w:r>
      <w:r w:rsidRPr="00EA5132">
        <w:rPr>
          <w:rFonts w:ascii="Times New Roman" w:hAnsi="Times New Roman" w:cs="Times New Roman"/>
        </w:rPr>
        <w:t>bandwidth</w:t>
      </w:r>
      <w:r w:rsidRPr="00EA5132">
        <w:rPr>
          <w:rFonts w:ascii="Times New Roman" w:hAnsi="Times New Roman" w:cs="Times New Roman" w:hint="eastAsia"/>
        </w:rPr>
        <w:t xml:space="preserve"> rather than R/Tb/Tc, as listed below:</w:t>
      </w:r>
    </w:p>
    <w:p w14:paraId="3897F336" w14:textId="77777777" w:rsidR="00EA5132" w:rsidRDefault="00EA5132" w:rsidP="00EA5132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528"/>
        <w:gridCol w:w="617"/>
        <w:gridCol w:w="617"/>
        <w:gridCol w:w="617"/>
        <w:gridCol w:w="706"/>
        <w:gridCol w:w="706"/>
        <w:gridCol w:w="706"/>
        <w:gridCol w:w="795"/>
        <w:gridCol w:w="572"/>
      </w:tblGrid>
      <w:tr w:rsidR="00EA5132" w:rsidRPr="004C798F" w14:paraId="762F4974" w14:textId="77777777" w:rsidTr="0072457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5A2AF8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  <w:t xml:space="preserve">　</w:t>
            </w: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D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2R channel bandwidth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(kHz)</w:t>
            </w:r>
          </w:p>
        </w:tc>
      </w:tr>
      <w:tr w:rsidR="00EA5132" w:rsidRPr="004C798F" w14:paraId="03FFD013" w14:textId="77777777" w:rsidTr="00A40379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CD6C" w14:textId="77777777" w:rsidR="00EA5132" w:rsidRPr="00724577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D2R transmission </w:t>
            </w:r>
          </w:p>
          <w:p w14:paraId="1ED25977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Bandwidth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(kHz)</w:t>
            </w:r>
          </w:p>
          <w:p w14:paraId="06BEEAAC" w14:textId="77777777" w:rsidR="00EA5132" w:rsidRPr="004C798F" w:rsidRDefault="00EA5132" w:rsidP="00DD171A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D840D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S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>mall frequency shift</w:t>
            </w:r>
            <w:r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(kHz)</w:t>
            </w:r>
          </w:p>
        </w:tc>
      </w:tr>
      <w:tr w:rsidR="00EA5132" w:rsidRPr="004C798F" w14:paraId="2F2C3D5E" w14:textId="77777777" w:rsidTr="00A40379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E2B38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CAD4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1586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899B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DF3D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A02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097F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2D2B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ABD9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79D5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720 </w:t>
            </w:r>
          </w:p>
        </w:tc>
      </w:tr>
      <w:tr w:rsidR="00EA5132" w:rsidRPr="004C798F" w14:paraId="5CE3AE50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B176A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E164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44D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24.75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ECC4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41.25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D57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74.25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E663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140.25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345B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272.25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1DC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536.25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119D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1064.25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9DA2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4974DC28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3153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1DD3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1231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CBA9E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49.5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2A4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18D7A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D4BF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77FD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544.5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F6D5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1072.5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2521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2934C0B1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EB82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BB74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2724A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7386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BB81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2EB3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0C5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7FB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1B3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4D7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6D0F703A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1B9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B7EA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621D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DFF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B69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B350A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EA25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6B80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996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CAD4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66F288B6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1443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23E5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FD2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1AD2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C7E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9DA7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F6F0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46C2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564C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613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24AA4F70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3AE4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719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28B5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96E7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F927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3954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2DD4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F926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80A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4CE4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0DCE3EC8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646C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5BE3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5AB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A3B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7E59E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0D07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9443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A983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D823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5FD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3B06658B" w14:textId="77777777" w:rsidTr="00724577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B2E5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7A9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EB2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1CBE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902A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7024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E45B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4551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2341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6430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  <w:t>3168</w:t>
            </w:r>
          </w:p>
        </w:tc>
      </w:tr>
    </w:tbl>
    <w:p w14:paraId="0A75CDB9" w14:textId="77777777" w:rsidR="00EA5132" w:rsidRDefault="00EA513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D53222E" w14:textId="20F80C62" w:rsidR="00EA5132" w:rsidRPr="00EA5132" w:rsidRDefault="00EA5132" w:rsidP="00EA5132">
      <w:pPr>
        <w:rPr>
          <w:rFonts w:ascii="Times New Roman" w:hAnsi="Times New Roman" w:cs="Times New Roman"/>
        </w:rPr>
      </w:pPr>
      <w:r w:rsidRPr="00F91244">
        <w:rPr>
          <w:rFonts w:ascii="Times New Roman" w:hAnsi="Times New Roman" w:cs="Times New Roman"/>
          <w:b/>
          <w:bCs/>
        </w:rPr>
        <w:t>P</w:t>
      </w:r>
      <w:r w:rsidRPr="00F9124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F91244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EA5132">
        <w:rPr>
          <w:rFonts w:ascii="Times New Roman" w:hAnsi="Times New Roman" w:cs="Times New Roman" w:hint="eastAsia"/>
        </w:rPr>
        <w:t xml:space="preserve">The guard </w:t>
      </w:r>
      <w:r w:rsidRPr="00EA5132">
        <w:rPr>
          <w:rFonts w:ascii="Times New Roman" w:hAnsi="Times New Roman" w:cs="Times New Roman"/>
        </w:rPr>
        <w:t>band</w:t>
      </w:r>
      <w:r w:rsidRPr="00EA5132">
        <w:rPr>
          <w:rFonts w:ascii="Times New Roman" w:hAnsi="Times New Roman" w:cs="Times New Roman" w:hint="eastAsia"/>
        </w:rPr>
        <w:t xml:space="preserve"> for each D2R CBW </w:t>
      </w:r>
      <w:r w:rsidRPr="00EA5132">
        <w:rPr>
          <w:rFonts w:ascii="Times New Roman" w:hAnsi="Times New Roman" w:cs="Times New Roman" w:hint="eastAsia"/>
        </w:rPr>
        <w:t xml:space="preserve">for device </w:t>
      </w:r>
      <w:r w:rsidRPr="00EA5132">
        <w:rPr>
          <w:rFonts w:ascii="Times New Roman" w:hAnsi="Times New Roman" w:cs="Times New Roman" w:hint="eastAsia"/>
        </w:rPr>
        <w:t xml:space="preserve">can also be considered to be listed in the </w:t>
      </w:r>
      <w:proofErr w:type="spellStart"/>
      <w:r w:rsidRPr="00EA5132">
        <w:rPr>
          <w:rFonts w:ascii="Times New Roman" w:hAnsi="Times New Roman" w:cs="Times New Roman" w:hint="eastAsia"/>
        </w:rPr>
        <w:t>sepc</w:t>
      </w:r>
      <w:proofErr w:type="spellEnd"/>
      <w:r w:rsidRPr="00EA5132">
        <w:rPr>
          <w:rFonts w:ascii="Times New Roman" w:hAnsi="Times New Roman" w:cs="Times New Roman" w:hint="eastAsia"/>
        </w:rPr>
        <w:t>:</w:t>
      </w:r>
    </w:p>
    <w:p w14:paraId="695305F7" w14:textId="77777777" w:rsidR="00EA5132" w:rsidRDefault="00EA5132" w:rsidP="00EA5132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528"/>
        <w:gridCol w:w="528"/>
        <w:gridCol w:w="528"/>
        <w:gridCol w:w="528"/>
        <w:gridCol w:w="617"/>
        <w:gridCol w:w="617"/>
        <w:gridCol w:w="617"/>
        <w:gridCol w:w="617"/>
        <w:gridCol w:w="483"/>
      </w:tblGrid>
      <w:tr w:rsidR="00EA5132" w:rsidRPr="004C798F" w14:paraId="1F2F57B3" w14:textId="77777777" w:rsidTr="00DD171A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8CAF8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  <w:t xml:space="preserve">　</w:t>
            </w: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D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2R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guard band (kHz)</w:t>
            </w:r>
          </w:p>
        </w:tc>
      </w:tr>
      <w:tr w:rsidR="00EA5132" w:rsidRPr="004C798F" w14:paraId="34EB98EF" w14:textId="77777777" w:rsidTr="00DD171A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2C11" w14:textId="77777777" w:rsidR="00EA5132" w:rsidRPr="00724577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D2R transmission </w:t>
            </w:r>
          </w:p>
          <w:p w14:paraId="305B714D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lastRenderedPageBreak/>
              <w:t>Bandwidth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(kHz)</w:t>
            </w:r>
          </w:p>
          <w:p w14:paraId="3F166AD1" w14:textId="77777777" w:rsidR="00EA5132" w:rsidRPr="004C798F" w:rsidRDefault="00EA5132" w:rsidP="00DD171A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B794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FF0000"/>
                <w:kern w:val="0"/>
                <w:sz w:val="16"/>
                <w:szCs w:val="16"/>
              </w:rPr>
            </w:pPr>
            <w:r w:rsidRPr="00724577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lastRenderedPageBreak/>
              <w:t>S</w:t>
            </w:r>
            <w:r w:rsidRPr="00724577"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>mall frequency shift</w:t>
            </w:r>
            <w:r>
              <w:rPr>
                <w:rFonts w:ascii="Arial" w:eastAsia="等线" w:hAnsi="Arial" w:cs="Arial" w:hint="eastAsia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kern w:val="0"/>
                <w:sz w:val="16"/>
                <w:szCs w:val="16"/>
              </w:rPr>
              <w:t>(kHz)</w:t>
            </w:r>
          </w:p>
        </w:tc>
      </w:tr>
      <w:tr w:rsidR="00EA5132" w:rsidRPr="004C798F" w14:paraId="13BDAD4D" w14:textId="77777777" w:rsidTr="00DD171A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DF71" w14:textId="77777777" w:rsidR="00EA5132" w:rsidRPr="004C798F" w:rsidRDefault="00EA5132" w:rsidP="00DD171A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CAFE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3D0E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1003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1949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F676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F043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12FA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280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2993E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 w:themeColor="text1"/>
                <w:kern w:val="0"/>
                <w:sz w:val="16"/>
                <w:szCs w:val="16"/>
              </w:rPr>
              <w:t xml:space="preserve">720 </w:t>
            </w:r>
          </w:p>
        </w:tc>
      </w:tr>
      <w:tr w:rsidR="00EA5132" w:rsidRPr="004C798F" w14:paraId="6F068CFD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E2B4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278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11C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59C3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6C82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6.75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9F07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12.75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ACCB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46E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48.75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8A4C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96.75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E54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670A629F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A89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F8B3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D699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BC2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904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667F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EE12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0D4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604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7C8A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7ABC815A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65C6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4CCA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C746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A09F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D9A0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9FEA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AB11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8C58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F984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19E8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1A4230E5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B5CE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7992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5BF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9F17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2346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2629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BF8C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44C5A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1F2E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0A2C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4D725098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9170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642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03C4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6288A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E3CC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E87D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F26D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2D69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EEE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9BE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776885ED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ABE19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879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E9DA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1EC2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E472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C5D9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01D9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DD4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3F7A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1ABC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0F16184A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C69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E5611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8ACB4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6701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8435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BE74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48A2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377BF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AED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0F00D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A5132" w:rsidRPr="004C798F" w14:paraId="4156E4DE" w14:textId="77777777" w:rsidTr="00DD17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E823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C798F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6155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DFF5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906FE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E1138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76E1B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D6B5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8983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C436C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38876" w14:textId="77777777" w:rsidR="00EA5132" w:rsidRPr="004C798F" w:rsidRDefault="00EA5132" w:rsidP="00DD171A">
            <w:pPr>
              <w:widowControl/>
              <w:rPr>
                <w:rFonts w:ascii="Arial" w:eastAsia="等线" w:hAnsi="Arial" w:cs="Arial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等线" w:hAnsi="Arial" w:cs="Arial"/>
                <w:i/>
                <w:iCs/>
                <w:color w:val="000000"/>
                <w:sz w:val="16"/>
                <w:szCs w:val="16"/>
              </w:rPr>
              <w:t>288</w:t>
            </w:r>
          </w:p>
        </w:tc>
      </w:tr>
    </w:tbl>
    <w:p w14:paraId="1B0B785E" w14:textId="77777777" w:rsidR="00EA5132" w:rsidRPr="00D8281A" w:rsidRDefault="00EA5132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EC7172D" w14:textId="77777777" w:rsidR="00EA5132" w:rsidRDefault="00D8281A" w:rsidP="00EA5132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EA5132" w:rsidRPr="006967C1">
        <w:rPr>
          <w:rFonts w:ascii="Times New Roman" w:eastAsia="等线" w:hAnsi="Times New Roman" w:cs="Times New Roman"/>
          <w:kern w:val="0"/>
          <w:sz w:val="20"/>
          <w:szCs w:val="20"/>
        </w:rPr>
        <w:t>R4-2508116</w:t>
      </w:r>
      <w:r w:rsidR="00EA5132" w:rsidRPr="006967C1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="00EA5132" w:rsidRPr="006967C1">
        <w:rPr>
          <w:rFonts w:ascii="Times New Roman" w:eastAsia="等线" w:hAnsi="Times New Roman" w:cs="Times New Roman"/>
          <w:kern w:val="0"/>
          <w:sz w:val="20"/>
          <w:szCs w:val="20"/>
        </w:rPr>
        <w:t>WF on A-IOT device requirements</w:t>
      </w:r>
      <w:r w:rsidR="00EA5132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="00EA5132" w:rsidRPr="006967C1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EA5132" w:rsidRPr="006967C1">
        <w:rPr>
          <w:rFonts w:ascii="Times New Roman" w:eastAsia="等线" w:hAnsi="Times New Roman" w:cs="Times New Roman"/>
          <w:kern w:val="0"/>
          <w:sz w:val="20"/>
          <w:szCs w:val="20"/>
        </w:rPr>
        <w:t>CMCC</w:t>
      </w:r>
    </w:p>
    <w:p w14:paraId="32F39C48" w14:textId="76D0F0F0" w:rsidR="00DB2092" w:rsidRPr="00544495" w:rsidRDefault="00DB2092" w:rsidP="00EA5132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544495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720C9" w14:textId="77777777" w:rsidR="00720434" w:rsidRDefault="00720434" w:rsidP="0040353F">
      <w:r>
        <w:separator/>
      </w:r>
    </w:p>
  </w:endnote>
  <w:endnote w:type="continuationSeparator" w:id="0">
    <w:p w14:paraId="4ADED52E" w14:textId="77777777" w:rsidR="00720434" w:rsidRDefault="0072043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6615A" w14:textId="77777777" w:rsidR="00720434" w:rsidRDefault="00720434" w:rsidP="0040353F">
      <w:r>
        <w:separator/>
      </w:r>
    </w:p>
  </w:footnote>
  <w:footnote w:type="continuationSeparator" w:id="0">
    <w:p w14:paraId="65C5E522" w14:textId="77777777" w:rsidR="00720434" w:rsidRDefault="0072043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CA60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5B3F71"/>
    <w:multiLevelType w:val="hybridMultilevel"/>
    <w:tmpl w:val="491632F2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19"/>
  </w:num>
  <w:num w:numId="5" w16cid:durableId="138038937">
    <w:abstractNumId w:val="4"/>
  </w:num>
  <w:num w:numId="6" w16cid:durableId="528685386">
    <w:abstractNumId w:val="16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1"/>
  </w:num>
  <w:num w:numId="21" w16cid:durableId="1071736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29C6"/>
    <w:rsid w:val="00033BB3"/>
    <w:rsid w:val="00044237"/>
    <w:rsid w:val="000517EF"/>
    <w:rsid w:val="00075AE4"/>
    <w:rsid w:val="000A0ED0"/>
    <w:rsid w:val="000C0694"/>
    <w:rsid w:val="000D01A3"/>
    <w:rsid w:val="000F3B36"/>
    <w:rsid w:val="00107A66"/>
    <w:rsid w:val="00110F59"/>
    <w:rsid w:val="00127DEF"/>
    <w:rsid w:val="00130C23"/>
    <w:rsid w:val="00134AB1"/>
    <w:rsid w:val="00134F49"/>
    <w:rsid w:val="00157209"/>
    <w:rsid w:val="00171716"/>
    <w:rsid w:val="001A5AE8"/>
    <w:rsid w:val="001E7C79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445C9"/>
    <w:rsid w:val="0046192B"/>
    <w:rsid w:val="00462C1B"/>
    <w:rsid w:val="00486554"/>
    <w:rsid w:val="0049466C"/>
    <w:rsid w:val="004A508C"/>
    <w:rsid w:val="004C798F"/>
    <w:rsid w:val="004D7EEB"/>
    <w:rsid w:val="004F1FDF"/>
    <w:rsid w:val="0051494A"/>
    <w:rsid w:val="005379BB"/>
    <w:rsid w:val="00544495"/>
    <w:rsid w:val="00560A25"/>
    <w:rsid w:val="00567C2F"/>
    <w:rsid w:val="005740B2"/>
    <w:rsid w:val="005919B7"/>
    <w:rsid w:val="005A15CD"/>
    <w:rsid w:val="005B4D77"/>
    <w:rsid w:val="005B7C1A"/>
    <w:rsid w:val="005C0CFA"/>
    <w:rsid w:val="005D7572"/>
    <w:rsid w:val="006243F4"/>
    <w:rsid w:val="00625432"/>
    <w:rsid w:val="006338B0"/>
    <w:rsid w:val="00651561"/>
    <w:rsid w:val="006517D0"/>
    <w:rsid w:val="00667839"/>
    <w:rsid w:val="00680066"/>
    <w:rsid w:val="006844D2"/>
    <w:rsid w:val="006871BF"/>
    <w:rsid w:val="006A5090"/>
    <w:rsid w:val="006A6EC5"/>
    <w:rsid w:val="006B23A9"/>
    <w:rsid w:val="006B3876"/>
    <w:rsid w:val="006E059F"/>
    <w:rsid w:val="006E0701"/>
    <w:rsid w:val="006E7A6C"/>
    <w:rsid w:val="00701816"/>
    <w:rsid w:val="00720434"/>
    <w:rsid w:val="00721CE0"/>
    <w:rsid w:val="00724577"/>
    <w:rsid w:val="00744850"/>
    <w:rsid w:val="007456AF"/>
    <w:rsid w:val="00767BFE"/>
    <w:rsid w:val="0077188D"/>
    <w:rsid w:val="00771E04"/>
    <w:rsid w:val="007A432A"/>
    <w:rsid w:val="007A6214"/>
    <w:rsid w:val="007B5F04"/>
    <w:rsid w:val="007F34C9"/>
    <w:rsid w:val="00806AFB"/>
    <w:rsid w:val="008105AE"/>
    <w:rsid w:val="008223C6"/>
    <w:rsid w:val="00823633"/>
    <w:rsid w:val="008257D5"/>
    <w:rsid w:val="0082767C"/>
    <w:rsid w:val="008315AE"/>
    <w:rsid w:val="00836F6C"/>
    <w:rsid w:val="0085607E"/>
    <w:rsid w:val="008823A6"/>
    <w:rsid w:val="0089429A"/>
    <w:rsid w:val="008A7052"/>
    <w:rsid w:val="008B4C89"/>
    <w:rsid w:val="008B5E88"/>
    <w:rsid w:val="008C77ED"/>
    <w:rsid w:val="008D57EA"/>
    <w:rsid w:val="008E1DA0"/>
    <w:rsid w:val="008F7117"/>
    <w:rsid w:val="009309EE"/>
    <w:rsid w:val="00935DDA"/>
    <w:rsid w:val="00947026"/>
    <w:rsid w:val="00947DDB"/>
    <w:rsid w:val="009667E3"/>
    <w:rsid w:val="0097230B"/>
    <w:rsid w:val="00991D66"/>
    <w:rsid w:val="009B1C33"/>
    <w:rsid w:val="009C7A33"/>
    <w:rsid w:val="009D420E"/>
    <w:rsid w:val="009E2E52"/>
    <w:rsid w:val="009F2939"/>
    <w:rsid w:val="00A15061"/>
    <w:rsid w:val="00A17001"/>
    <w:rsid w:val="00A210D1"/>
    <w:rsid w:val="00A371DF"/>
    <w:rsid w:val="00A62139"/>
    <w:rsid w:val="00AD29EC"/>
    <w:rsid w:val="00AD6CB3"/>
    <w:rsid w:val="00AE26B6"/>
    <w:rsid w:val="00AE43CF"/>
    <w:rsid w:val="00AF2332"/>
    <w:rsid w:val="00AF3C1D"/>
    <w:rsid w:val="00B04D93"/>
    <w:rsid w:val="00B1472E"/>
    <w:rsid w:val="00B3173F"/>
    <w:rsid w:val="00B36873"/>
    <w:rsid w:val="00B9159E"/>
    <w:rsid w:val="00B92CF6"/>
    <w:rsid w:val="00BA21E2"/>
    <w:rsid w:val="00BA265C"/>
    <w:rsid w:val="00BD3EAD"/>
    <w:rsid w:val="00C000FB"/>
    <w:rsid w:val="00C138D3"/>
    <w:rsid w:val="00C25011"/>
    <w:rsid w:val="00C315FF"/>
    <w:rsid w:val="00C32914"/>
    <w:rsid w:val="00C50998"/>
    <w:rsid w:val="00C5481E"/>
    <w:rsid w:val="00C636B7"/>
    <w:rsid w:val="00C72E91"/>
    <w:rsid w:val="00C732DB"/>
    <w:rsid w:val="00C768C8"/>
    <w:rsid w:val="00C84513"/>
    <w:rsid w:val="00CB59D3"/>
    <w:rsid w:val="00CB7D69"/>
    <w:rsid w:val="00CD17F7"/>
    <w:rsid w:val="00CD4B03"/>
    <w:rsid w:val="00D3057B"/>
    <w:rsid w:val="00D30F97"/>
    <w:rsid w:val="00D47778"/>
    <w:rsid w:val="00D526AA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6687A"/>
    <w:rsid w:val="00E933A8"/>
    <w:rsid w:val="00E93BCD"/>
    <w:rsid w:val="00EA5132"/>
    <w:rsid w:val="00EB5F9C"/>
    <w:rsid w:val="00EC3993"/>
    <w:rsid w:val="00EC6756"/>
    <w:rsid w:val="00F3572F"/>
    <w:rsid w:val="00F43AC7"/>
    <w:rsid w:val="00F53E52"/>
    <w:rsid w:val="00F8415C"/>
    <w:rsid w:val="00F91244"/>
    <w:rsid w:val="00F969FC"/>
    <w:rsid w:val="00F978B3"/>
    <w:rsid w:val="00FC0941"/>
    <w:rsid w:val="00FD1236"/>
    <w:rsid w:val="00FE5F09"/>
    <w:rsid w:val="00FE648C"/>
    <w:rsid w:val="00FF1D34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,列出段落,R4_bullets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17001"/>
  </w:style>
  <w:style w:type="table" w:customStyle="1" w:styleId="114">
    <w:name w:val="网格型114"/>
    <w:basedOn w:val="a1"/>
    <w:uiPriority w:val="39"/>
    <w:qFormat/>
    <w:rsid w:val="00C84513"/>
    <w:rPr>
      <w:rFonts w:ascii="Times New Roman" w:eastAsia="宋体" w:hAnsi="Times New Roman" w:cs="Times New Roman"/>
      <w:kern w:val="0"/>
      <w:sz w:val="20"/>
      <w:szCs w:val="20"/>
      <w:lang w:val="en-GB" w:eastAsia="ko-KR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6154</TotalTime>
  <Pages>4</Pages>
  <Words>853</Words>
  <Characters>4311</Characters>
  <Application>Microsoft Office Word</Application>
  <DocSecurity>0</DocSecurity>
  <Lines>172</Lines>
  <Paragraphs>99</Paragraphs>
  <ScaleCrop>false</ScaleCrop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2025-08-15T10:17:00Z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